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10D" w:rsidRPr="00234CA2" w:rsidRDefault="00044000" w:rsidP="00E8410D">
      <w:pPr>
        <w:pStyle w:val="1"/>
        <w:jc w:val="center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2020</w:t>
      </w:r>
      <w:r w:rsidR="001D6342">
        <w:rPr>
          <w:rFonts w:ascii="微软雅黑" w:eastAsia="微软雅黑" w:hAnsi="微软雅黑" w:hint="eastAsia"/>
          <w:sz w:val="32"/>
          <w:szCs w:val="32"/>
        </w:rPr>
        <w:t>年</w:t>
      </w:r>
      <w:r w:rsidR="00E8410D" w:rsidRPr="00234CA2">
        <w:rPr>
          <w:rFonts w:ascii="微软雅黑" w:eastAsia="微软雅黑" w:hAnsi="微软雅黑" w:hint="eastAsia"/>
          <w:sz w:val="32"/>
          <w:szCs w:val="32"/>
        </w:rPr>
        <w:t>CCF-</w:t>
      </w:r>
      <w:proofErr w:type="gramStart"/>
      <w:r w:rsidR="00E8410D" w:rsidRPr="00234CA2">
        <w:rPr>
          <w:rFonts w:ascii="微软雅黑" w:eastAsia="微软雅黑" w:hAnsi="微软雅黑" w:hint="eastAsia"/>
          <w:sz w:val="32"/>
          <w:szCs w:val="32"/>
        </w:rPr>
        <w:t>绿盟科技</w:t>
      </w:r>
      <w:proofErr w:type="gramEnd"/>
      <w:r w:rsidR="00E8410D" w:rsidRPr="00234CA2">
        <w:rPr>
          <w:rFonts w:ascii="微软雅黑" w:eastAsia="微软雅黑" w:hAnsi="微软雅黑" w:hint="eastAsia"/>
          <w:sz w:val="32"/>
          <w:szCs w:val="32"/>
        </w:rPr>
        <w:t>“鲲鹏”科研基金项目申报指南</w:t>
      </w:r>
    </w:p>
    <w:p w:rsidR="00E8410D" w:rsidRPr="00234CA2" w:rsidRDefault="00E8410D" w:rsidP="00E8410D">
      <w:pPr>
        <w:pStyle w:val="2"/>
        <w:rPr>
          <w:sz w:val="28"/>
          <w:szCs w:val="28"/>
        </w:rPr>
      </w:pPr>
      <w:r w:rsidRPr="00234CA2">
        <w:rPr>
          <w:rFonts w:hint="eastAsia"/>
          <w:sz w:val="28"/>
          <w:szCs w:val="28"/>
        </w:rPr>
        <w:t>一、总则</w:t>
      </w:r>
    </w:p>
    <w:p w:rsidR="00E8410D" w:rsidRPr="007770AB" w:rsidRDefault="00E8410D" w:rsidP="00E8410D">
      <w:pPr>
        <w:pStyle w:val="a7"/>
        <w:shd w:val="clear" w:color="auto" w:fill="FFFFFF"/>
        <w:adjustRightInd w:val="0"/>
        <w:snapToGrid w:val="0"/>
        <w:spacing w:beforeLines="50" w:before="156" w:line="300" w:lineRule="auto"/>
        <w:ind w:firstLineChars="177" w:firstLine="425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 CCF-绿盟科技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“鲲鹏”科研基金面向</w:t>
      </w:r>
      <w:r>
        <w:rPr>
          <w:rFonts w:asciiTheme="minorEastAsia" w:hAnsiTheme="minorEastAsia" w:hint="eastAsia"/>
          <w:color w:val="000000"/>
          <w:sz w:val="24"/>
          <w:szCs w:val="24"/>
        </w:rPr>
        <w:t>国内高校</w:t>
      </w:r>
      <w:r w:rsidR="001D6342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科研机构的研究人员和团队，旨在以小微</w:t>
      </w:r>
      <w:r w:rsidR="00A67C7E">
        <w:rPr>
          <w:rFonts w:asciiTheme="minorEastAsia" w:hAnsiTheme="minorEastAsia" w:hint="eastAsia"/>
          <w:color w:val="000000"/>
          <w:sz w:val="24"/>
          <w:szCs w:val="24"/>
        </w:rPr>
        <w:t>课题</w:t>
      </w:r>
      <w:bookmarkStart w:id="0" w:name="_GoBack"/>
      <w:bookmarkEnd w:id="0"/>
      <w:r w:rsidRPr="007770AB">
        <w:rPr>
          <w:rFonts w:asciiTheme="minorEastAsia" w:hAnsiTheme="minorEastAsia" w:hint="eastAsia"/>
          <w:color w:val="000000"/>
          <w:sz w:val="24"/>
          <w:szCs w:val="24"/>
        </w:rPr>
        <w:t>的方式支持科研人员的研究与创新，推动科研技术成果转化，促进外部科研机构优秀研发能力与公司内部产品价值的深度融合，构建互动合作与创新发展的生态圈，为绿盟科技的产品预研提供支持。</w:t>
      </w:r>
    </w:p>
    <w:p w:rsidR="00E8410D" w:rsidRPr="00234CA2" w:rsidRDefault="00E8410D" w:rsidP="00E8410D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234CA2">
        <w:rPr>
          <w:rFonts w:hint="eastAsia"/>
          <w:sz w:val="28"/>
          <w:szCs w:val="28"/>
        </w:rPr>
        <w:t>资助对象和条件：</w:t>
      </w:r>
    </w:p>
    <w:p w:rsidR="00E8410D" w:rsidRPr="007770AB" w:rsidRDefault="00E8410D" w:rsidP="00E8410D">
      <w:pPr>
        <w:pStyle w:val="a7"/>
        <w:numPr>
          <w:ilvl w:val="0"/>
          <w:numId w:val="1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7770AB">
        <w:rPr>
          <w:rFonts w:asciiTheme="minorEastAsia" w:hAnsiTheme="minorEastAsia"/>
          <w:color w:val="000000"/>
          <w:sz w:val="24"/>
          <w:szCs w:val="24"/>
        </w:rPr>
        <w:t>申请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人</w:t>
      </w:r>
      <w:r w:rsidRPr="007770AB">
        <w:rPr>
          <w:rFonts w:asciiTheme="minorEastAsia" w:hAnsiTheme="minorEastAsia"/>
          <w:color w:val="000000"/>
          <w:sz w:val="24"/>
          <w:szCs w:val="24"/>
        </w:rPr>
        <w:t>须是国内高校</w:t>
      </w:r>
      <w:r w:rsidR="001D6342">
        <w:rPr>
          <w:rFonts w:asciiTheme="minorEastAsia" w:hAnsiTheme="minorEastAsia" w:hint="eastAsia"/>
          <w:color w:val="000000"/>
          <w:sz w:val="24"/>
          <w:szCs w:val="24"/>
        </w:rPr>
        <w:t>、</w:t>
      </w:r>
      <w:r w:rsidRPr="007770AB">
        <w:rPr>
          <w:rFonts w:asciiTheme="minorEastAsia" w:hAnsiTheme="minorEastAsia"/>
          <w:color w:val="000000"/>
          <w:sz w:val="24"/>
          <w:szCs w:val="24"/>
        </w:rPr>
        <w:t>科研院所在职的全职教师或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科研</w:t>
      </w:r>
      <w:r w:rsidRPr="007770AB">
        <w:rPr>
          <w:rFonts w:asciiTheme="minorEastAsia" w:hAnsiTheme="minorEastAsia"/>
          <w:color w:val="000000"/>
          <w:sz w:val="24"/>
          <w:szCs w:val="24"/>
        </w:rPr>
        <w:t>人员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；</w:t>
      </w:r>
    </w:p>
    <w:p w:rsidR="00E8410D" w:rsidRPr="007770AB" w:rsidRDefault="00E8410D" w:rsidP="00E8410D">
      <w:pPr>
        <w:pStyle w:val="a7"/>
        <w:numPr>
          <w:ilvl w:val="0"/>
          <w:numId w:val="1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7770AB">
        <w:rPr>
          <w:rFonts w:asciiTheme="minorEastAsia" w:hAnsiTheme="minorEastAsia" w:hint="eastAsia"/>
          <w:color w:val="000000"/>
          <w:sz w:val="24"/>
          <w:szCs w:val="24"/>
        </w:rPr>
        <w:t>申请人须具有良好的学术素质和较高的科研能力，拥有一定数量的相关领域研究成果，能作为项目的实际负责人并担负实质性研究工作；</w:t>
      </w:r>
    </w:p>
    <w:p w:rsidR="00E8410D" w:rsidRPr="007770AB" w:rsidRDefault="00E8410D" w:rsidP="00E8410D">
      <w:pPr>
        <w:pStyle w:val="a7"/>
        <w:numPr>
          <w:ilvl w:val="0"/>
          <w:numId w:val="1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7770AB">
        <w:rPr>
          <w:rFonts w:asciiTheme="minorEastAsia" w:hAnsiTheme="minorEastAsia" w:hint="eastAsia"/>
          <w:color w:val="000000"/>
          <w:sz w:val="24"/>
          <w:szCs w:val="24"/>
        </w:rPr>
        <w:t>申请人同一研究项目只能申报一个同类科研基金，不能重复申报</w:t>
      </w:r>
      <w:r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:rsidR="00E8410D" w:rsidRPr="00234CA2" w:rsidRDefault="00E8410D" w:rsidP="00E8410D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234CA2">
        <w:rPr>
          <w:rFonts w:hint="eastAsia"/>
          <w:sz w:val="28"/>
          <w:szCs w:val="28"/>
        </w:rPr>
        <w:t>资助方式及</w:t>
      </w:r>
      <w:r w:rsidR="00364A13">
        <w:rPr>
          <w:rFonts w:hint="eastAsia"/>
          <w:sz w:val="28"/>
          <w:szCs w:val="28"/>
        </w:rPr>
        <w:t>项目</w:t>
      </w:r>
      <w:r w:rsidRPr="00234CA2">
        <w:rPr>
          <w:rFonts w:hint="eastAsia"/>
          <w:sz w:val="28"/>
          <w:szCs w:val="28"/>
        </w:rPr>
        <w:t>范围</w:t>
      </w:r>
    </w:p>
    <w:p w:rsidR="00E8410D" w:rsidRPr="00B327BE" w:rsidRDefault="00044000" w:rsidP="00E8410D">
      <w:pPr>
        <w:pStyle w:val="a7"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B327BE">
        <w:rPr>
          <w:rFonts w:asciiTheme="minorEastAsia" w:hAnsiTheme="minorEastAsia" w:hint="eastAsia"/>
          <w:color w:val="000000"/>
          <w:sz w:val="24"/>
          <w:szCs w:val="24"/>
        </w:rPr>
        <w:t>2020</w:t>
      </w:r>
      <w:r w:rsidR="00E8410D" w:rsidRPr="00B327BE">
        <w:rPr>
          <w:rFonts w:asciiTheme="minorEastAsia" w:hAnsiTheme="minorEastAsia" w:hint="eastAsia"/>
          <w:color w:val="000000"/>
          <w:sz w:val="24"/>
          <w:szCs w:val="24"/>
        </w:rPr>
        <w:t>年计划资助</w:t>
      </w:r>
      <w:r w:rsidR="00561FD7" w:rsidRPr="00B327BE">
        <w:rPr>
          <w:rFonts w:asciiTheme="minorEastAsia" w:hAnsiTheme="minorEastAsia" w:hint="eastAsia"/>
          <w:color w:val="000000"/>
          <w:sz w:val="24"/>
          <w:szCs w:val="24"/>
        </w:rPr>
        <w:t>不少于1</w:t>
      </w:r>
      <w:r w:rsidR="00561FD7" w:rsidRPr="00B327BE">
        <w:rPr>
          <w:rFonts w:asciiTheme="minorEastAsia" w:hAnsiTheme="minorEastAsia"/>
          <w:color w:val="000000"/>
          <w:sz w:val="24"/>
          <w:szCs w:val="24"/>
        </w:rPr>
        <w:t>0</w:t>
      </w:r>
      <w:r w:rsidR="00561FD7" w:rsidRPr="00B327BE">
        <w:rPr>
          <w:rFonts w:asciiTheme="minorEastAsia" w:hAnsiTheme="minorEastAsia" w:hint="eastAsia"/>
          <w:color w:val="000000"/>
          <w:sz w:val="24"/>
          <w:szCs w:val="24"/>
        </w:rPr>
        <w:t>项</w:t>
      </w:r>
      <w:r w:rsidR="00E8410D" w:rsidRPr="00B327BE">
        <w:rPr>
          <w:rFonts w:asciiTheme="minorEastAsia" w:hAnsiTheme="minorEastAsia" w:hint="eastAsia"/>
          <w:color w:val="000000"/>
          <w:sz w:val="24"/>
          <w:szCs w:val="24"/>
        </w:rPr>
        <w:t>CCF-</w:t>
      </w:r>
      <w:proofErr w:type="gramStart"/>
      <w:r w:rsidR="00E8410D" w:rsidRPr="00B327BE">
        <w:rPr>
          <w:rFonts w:asciiTheme="minorEastAsia" w:hAnsiTheme="minorEastAsia" w:hint="eastAsia"/>
          <w:color w:val="000000"/>
          <w:sz w:val="24"/>
          <w:szCs w:val="24"/>
        </w:rPr>
        <w:t>绿盟科技</w:t>
      </w:r>
      <w:proofErr w:type="gramEnd"/>
      <w:r w:rsidR="00E8410D" w:rsidRPr="00B327BE">
        <w:rPr>
          <w:rFonts w:asciiTheme="minorEastAsia" w:hAnsiTheme="minorEastAsia" w:hint="eastAsia"/>
          <w:color w:val="000000"/>
          <w:sz w:val="24"/>
          <w:szCs w:val="24"/>
        </w:rPr>
        <w:t>“鲲鹏”科研基金项目，单个项目的资助金额为3</w:t>
      </w:r>
      <w:r w:rsidR="000B7349" w:rsidRPr="00B327BE">
        <w:rPr>
          <w:rFonts w:asciiTheme="minorEastAsia" w:hAnsiTheme="minorEastAsia" w:hint="eastAsia"/>
          <w:color w:val="000000"/>
          <w:sz w:val="24"/>
          <w:szCs w:val="24"/>
        </w:rPr>
        <w:t>万</w:t>
      </w:r>
      <w:r w:rsidR="00E8410D" w:rsidRPr="00B327BE">
        <w:rPr>
          <w:rFonts w:asciiTheme="minorEastAsia" w:hAnsiTheme="minorEastAsia" w:hint="eastAsia"/>
          <w:color w:val="000000"/>
          <w:sz w:val="24"/>
          <w:szCs w:val="24"/>
        </w:rPr>
        <w:t>-</w:t>
      </w:r>
      <w:r w:rsidR="00561FD7" w:rsidRPr="00B327BE">
        <w:rPr>
          <w:rFonts w:asciiTheme="minorEastAsia" w:hAnsiTheme="minorEastAsia"/>
          <w:color w:val="000000"/>
          <w:sz w:val="24"/>
          <w:szCs w:val="24"/>
        </w:rPr>
        <w:t>10</w:t>
      </w:r>
      <w:r w:rsidR="00E8410D" w:rsidRPr="00B327BE">
        <w:rPr>
          <w:rFonts w:asciiTheme="minorEastAsia" w:hAnsiTheme="minorEastAsia" w:hint="eastAsia"/>
          <w:color w:val="000000"/>
          <w:sz w:val="24"/>
          <w:szCs w:val="24"/>
        </w:rPr>
        <w:t>万元人民币。</w:t>
      </w:r>
    </w:p>
    <w:p w:rsidR="00E8410D" w:rsidRPr="00B93303" w:rsidRDefault="00044000" w:rsidP="00E8410D">
      <w:pPr>
        <w:pStyle w:val="a7"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sz w:val="24"/>
          <w:szCs w:val="24"/>
        </w:rPr>
      </w:pPr>
      <w:r w:rsidRPr="00B93303">
        <w:rPr>
          <w:rFonts w:asciiTheme="minorEastAsia" w:hAnsiTheme="minorEastAsia" w:hint="eastAsia"/>
          <w:sz w:val="24"/>
          <w:szCs w:val="24"/>
        </w:rPr>
        <w:t>2020</w:t>
      </w:r>
      <w:r w:rsidR="00E8410D" w:rsidRPr="00B93303">
        <w:rPr>
          <w:rFonts w:asciiTheme="minorEastAsia" w:hAnsiTheme="minorEastAsia" w:hint="eastAsia"/>
          <w:sz w:val="24"/>
          <w:szCs w:val="24"/>
        </w:rPr>
        <w:t>年，</w:t>
      </w:r>
      <w:proofErr w:type="gramStart"/>
      <w:r w:rsidR="00E8410D" w:rsidRPr="00B93303">
        <w:rPr>
          <w:rFonts w:asciiTheme="minorEastAsia" w:hAnsiTheme="minorEastAsia" w:hint="eastAsia"/>
          <w:sz w:val="24"/>
          <w:szCs w:val="24"/>
        </w:rPr>
        <w:t>绿盟科技</w:t>
      </w:r>
      <w:proofErr w:type="gramEnd"/>
      <w:r w:rsidR="00E8410D" w:rsidRPr="00B93303">
        <w:rPr>
          <w:rFonts w:asciiTheme="minorEastAsia" w:hAnsiTheme="minorEastAsia" w:hint="eastAsia"/>
          <w:sz w:val="24"/>
          <w:szCs w:val="24"/>
        </w:rPr>
        <w:t>将为有需求的科研学者提供来自企业的真实数据，用于获奖项目的测试（具体方案由获奖者</w:t>
      </w:r>
      <w:proofErr w:type="gramStart"/>
      <w:r w:rsidR="00E8410D" w:rsidRPr="00B93303">
        <w:rPr>
          <w:rFonts w:asciiTheme="minorEastAsia" w:hAnsiTheme="minorEastAsia" w:hint="eastAsia"/>
          <w:sz w:val="24"/>
          <w:szCs w:val="24"/>
        </w:rPr>
        <w:t>与绿盟科</w:t>
      </w:r>
      <w:proofErr w:type="gramEnd"/>
      <w:r w:rsidR="00E8410D" w:rsidRPr="00B93303">
        <w:rPr>
          <w:rFonts w:asciiTheme="minorEastAsia" w:hAnsiTheme="minorEastAsia" w:hint="eastAsia"/>
          <w:sz w:val="24"/>
          <w:szCs w:val="24"/>
        </w:rPr>
        <w:t>技协商拟定）。</w:t>
      </w:r>
    </w:p>
    <w:p w:rsidR="00E8410D" w:rsidRPr="007770AB" w:rsidRDefault="00044000" w:rsidP="00E8410D">
      <w:pPr>
        <w:pStyle w:val="a7"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2020</w:t>
      </w:r>
      <w:r w:rsidR="00E8410D" w:rsidRPr="007770AB">
        <w:rPr>
          <w:rFonts w:asciiTheme="minorEastAsia" w:hAnsiTheme="minorEastAsia" w:hint="eastAsia"/>
          <w:color w:val="000000"/>
          <w:sz w:val="24"/>
          <w:szCs w:val="24"/>
        </w:rPr>
        <w:t>年，CCF-</w:t>
      </w:r>
      <w:proofErr w:type="gramStart"/>
      <w:r w:rsidR="00E8410D" w:rsidRPr="007770AB">
        <w:rPr>
          <w:rFonts w:asciiTheme="minorEastAsia" w:hAnsiTheme="minorEastAsia" w:hint="eastAsia"/>
          <w:color w:val="000000"/>
          <w:sz w:val="24"/>
          <w:szCs w:val="24"/>
        </w:rPr>
        <w:t>绿盟科技</w:t>
      </w:r>
      <w:proofErr w:type="gramEnd"/>
      <w:r w:rsidR="00E8410D" w:rsidRPr="007770AB">
        <w:rPr>
          <w:rFonts w:asciiTheme="minorEastAsia" w:hAnsiTheme="minorEastAsia" w:hint="eastAsia"/>
          <w:color w:val="000000"/>
          <w:sz w:val="24"/>
          <w:szCs w:val="24"/>
        </w:rPr>
        <w:t>“鲲鹏”科研基金重点资助的研究领域和方向</w:t>
      </w:r>
      <w:r w:rsidR="00B93303">
        <w:rPr>
          <w:rFonts w:asciiTheme="minorEastAsia" w:hAnsiTheme="minorEastAsia" w:hint="eastAsia"/>
          <w:color w:val="000000"/>
          <w:sz w:val="24"/>
          <w:szCs w:val="24"/>
        </w:rPr>
        <w:t>：</w:t>
      </w:r>
    </w:p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</w:t>
      </w:r>
      <w:r w:rsidR="008378F3" w:rsidRPr="00B933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新型基础设施和通信网络安全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领域；</w:t>
      </w:r>
    </w:p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B93303" w:rsidRPr="00B933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工业互联网和</w:t>
      </w:r>
      <w:proofErr w:type="gramStart"/>
      <w:r w:rsidR="00B93303" w:rsidRPr="00B933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物联网</w:t>
      </w:r>
      <w:proofErr w:type="gramEnd"/>
      <w:r w:rsidR="00B93303" w:rsidRPr="00B933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安全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领域；</w:t>
      </w:r>
    </w:p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</w:t>
      </w:r>
      <w:r w:rsidR="00B93303" w:rsidRPr="00B933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威胁分析和人工智能安全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领域；</w:t>
      </w:r>
    </w:p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</w:t>
      </w:r>
      <w:r w:rsidR="00B93303" w:rsidRPr="00B933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网络空间安全体系和公共、创新技术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领域</w:t>
      </w:r>
      <w:r w:rsidR="00B9330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E8410D" w:rsidRPr="00234CA2" w:rsidRDefault="00E8410D" w:rsidP="00E8410D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</w:t>
      </w:r>
      <w:r w:rsidRPr="00234CA2">
        <w:rPr>
          <w:rFonts w:hint="eastAsia"/>
          <w:sz w:val="28"/>
          <w:szCs w:val="28"/>
        </w:rPr>
        <w:t>项目申请和评审</w:t>
      </w:r>
    </w:p>
    <w:p w:rsidR="00E8410D" w:rsidRPr="00B93303" w:rsidRDefault="00E8410D" w:rsidP="00E8410D">
      <w:pPr>
        <w:pStyle w:val="a7"/>
        <w:numPr>
          <w:ilvl w:val="0"/>
          <w:numId w:val="3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B93303">
        <w:rPr>
          <w:rFonts w:asciiTheme="minorEastAsia" w:hAnsiTheme="minorEastAsia"/>
          <w:color w:val="000000"/>
          <w:sz w:val="24"/>
          <w:szCs w:val="24"/>
        </w:rPr>
        <w:t>符合条件的研究人员在项目申报规定时间内</w:t>
      </w:r>
      <w:r w:rsidRPr="00B93303">
        <w:rPr>
          <w:rFonts w:asciiTheme="minorEastAsia" w:hAnsiTheme="minorEastAsia" w:hint="eastAsia"/>
          <w:color w:val="000000"/>
          <w:sz w:val="24"/>
          <w:szCs w:val="24"/>
        </w:rPr>
        <w:t>邮件</w:t>
      </w:r>
      <w:r w:rsidRPr="00B93303">
        <w:rPr>
          <w:rFonts w:asciiTheme="minorEastAsia" w:hAnsiTheme="minorEastAsia"/>
          <w:color w:val="000000"/>
          <w:sz w:val="24"/>
          <w:szCs w:val="24"/>
        </w:rPr>
        <w:t>报名，填写</w:t>
      </w:r>
      <w:r w:rsidR="00B93303" w:rsidRPr="00B93303">
        <w:rPr>
          <w:rFonts w:asciiTheme="minorEastAsia" w:hAnsiTheme="minorEastAsia"/>
          <w:color w:val="000000"/>
          <w:sz w:val="24"/>
          <w:szCs w:val="24"/>
        </w:rPr>
        <w:t>《</w:t>
      </w:r>
      <w:r w:rsidR="00B93303" w:rsidRPr="00B93303">
        <w:rPr>
          <w:rFonts w:asciiTheme="minorEastAsia" w:hAnsiTheme="minorEastAsia" w:hint="eastAsia"/>
          <w:color w:val="000000"/>
          <w:sz w:val="24"/>
          <w:szCs w:val="24"/>
        </w:rPr>
        <w:t>2020</w:t>
      </w:r>
      <w:r w:rsidR="001D6342">
        <w:rPr>
          <w:rFonts w:asciiTheme="minorEastAsia" w:hAnsiTheme="minorEastAsia" w:hint="eastAsia"/>
          <w:color w:val="000000"/>
          <w:sz w:val="24"/>
          <w:szCs w:val="24"/>
        </w:rPr>
        <w:t>年</w:t>
      </w:r>
      <w:r w:rsidR="00B93303" w:rsidRPr="00B93303">
        <w:rPr>
          <w:rFonts w:asciiTheme="minorEastAsia" w:hAnsiTheme="minorEastAsia" w:hint="eastAsia"/>
          <w:color w:val="000000"/>
          <w:sz w:val="24"/>
          <w:szCs w:val="24"/>
        </w:rPr>
        <w:t xml:space="preserve"> CCF-绿盟科技“鲲鹏”科研基金项目</w:t>
      </w:r>
      <w:r w:rsidR="00B93303" w:rsidRPr="00B93303">
        <w:rPr>
          <w:rFonts w:asciiTheme="minorEastAsia" w:hAnsiTheme="minorEastAsia"/>
          <w:color w:val="000000"/>
          <w:sz w:val="24"/>
          <w:szCs w:val="24"/>
        </w:rPr>
        <w:t>申报表》</w:t>
      </w:r>
      <w:r w:rsidRPr="00B93303">
        <w:rPr>
          <w:rFonts w:asciiTheme="minorEastAsia" w:hAnsiTheme="minorEastAsia"/>
          <w:color w:val="000000"/>
          <w:sz w:val="24"/>
          <w:szCs w:val="24"/>
        </w:rPr>
        <w:t>并</w:t>
      </w:r>
      <w:r w:rsidRPr="00B93303">
        <w:rPr>
          <w:rFonts w:asciiTheme="minorEastAsia" w:hAnsiTheme="minorEastAsia" w:hint="eastAsia"/>
          <w:color w:val="000000"/>
          <w:sz w:val="24"/>
          <w:szCs w:val="24"/>
        </w:rPr>
        <w:t>发送至kunpeng</w:t>
      </w:r>
      <w:r w:rsidR="00044000" w:rsidRPr="00B93303">
        <w:rPr>
          <w:rFonts w:asciiTheme="minorEastAsia" w:hAnsiTheme="minorEastAsia" w:hint="eastAsia"/>
          <w:color w:val="000000"/>
          <w:sz w:val="24"/>
          <w:szCs w:val="24"/>
        </w:rPr>
        <w:t>2020</w:t>
      </w:r>
      <w:r w:rsidRPr="00B93303">
        <w:rPr>
          <w:rFonts w:asciiTheme="minorEastAsia" w:hAnsiTheme="minorEastAsia" w:hint="eastAsia"/>
          <w:color w:val="000000"/>
          <w:sz w:val="24"/>
          <w:szCs w:val="24"/>
        </w:rPr>
        <w:t>@nsfocus.com，</w:t>
      </w:r>
      <w:r w:rsidRPr="00B93303">
        <w:rPr>
          <w:rFonts w:asciiTheme="minorEastAsia" w:hAnsiTheme="minorEastAsia"/>
          <w:color w:val="000000"/>
          <w:sz w:val="24"/>
          <w:szCs w:val="24"/>
        </w:rPr>
        <w:t>每位申请人限提交一份申请。</w:t>
      </w:r>
    </w:p>
    <w:p w:rsidR="00E8410D" w:rsidRPr="007770AB" w:rsidRDefault="00E8410D" w:rsidP="00E8410D">
      <w:pPr>
        <w:pStyle w:val="a7"/>
        <w:numPr>
          <w:ilvl w:val="0"/>
          <w:numId w:val="3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7770AB">
        <w:rPr>
          <w:rFonts w:asciiTheme="minorEastAsia" w:hAnsiTheme="minorEastAsia" w:hint="eastAsia"/>
          <w:color w:val="000000"/>
          <w:sz w:val="24"/>
          <w:szCs w:val="24"/>
        </w:rPr>
        <w:t>CCF</w:t>
      </w:r>
      <w:proofErr w:type="gramStart"/>
      <w:r w:rsidRPr="007770AB">
        <w:rPr>
          <w:rFonts w:asciiTheme="minorEastAsia" w:hAnsiTheme="minorEastAsia" w:hint="eastAsia"/>
          <w:color w:val="000000"/>
          <w:sz w:val="24"/>
          <w:szCs w:val="24"/>
        </w:rPr>
        <w:t>和绿盟科技</w:t>
      </w:r>
      <w:proofErr w:type="gramEnd"/>
      <w:r>
        <w:rPr>
          <w:rFonts w:asciiTheme="minorEastAsia" w:hAnsiTheme="minorEastAsia" w:hint="eastAsia"/>
          <w:color w:val="000000"/>
          <w:sz w:val="24"/>
          <w:szCs w:val="24"/>
        </w:rPr>
        <w:t>成立联合项目组，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共同邀请专家审核申请项目。专家评审时主要考虑：</w:t>
      </w:r>
    </w:p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（1）申请</w:t>
      </w:r>
      <w:r w:rsidR="00364A1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项目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的意义和必要性，包括国内外市场需求以及对产业的带动示范作用；</w:t>
      </w:r>
    </w:p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（2）申请</w:t>
      </w:r>
      <w:r w:rsidR="00364A1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项目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的技术基础，包括技术创新性和技术含量、技术成熟性、自主知识产权等情况；</w:t>
      </w:r>
    </w:p>
    <w:p w:rsidR="00E8410D" w:rsidRPr="007770AB" w:rsidRDefault="00E8410D" w:rsidP="00220E6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（3）申请</w:t>
      </w:r>
      <w:r w:rsidR="00364A1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项目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初步建设方案的可行性，包括技术路线、各技术指标</w:t>
      </w:r>
      <w:r w:rsidR="00220E6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、与主流产品的适配验证情况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等；</w:t>
      </w:r>
    </w:p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（4）申请者的实施计划及输出成果的意义和价值；</w:t>
      </w:r>
    </w:p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（5）申请者（及团队）条件，包括学术水平和科研能力。</w:t>
      </w:r>
    </w:p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3、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联合项目组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依据专家审核意见，结合公司具体情况，确定资助的研究</w:t>
      </w:r>
      <w:r w:rsidR="00364A1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项目</w:t>
      </w: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及资助强度等。</w:t>
      </w:r>
    </w:p>
    <w:p w:rsidR="00E8410D" w:rsidRPr="00234CA2" w:rsidRDefault="00E8410D" w:rsidP="00E8410D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Pr="00234CA2">
        <w:rPr>
          <w:rFonts w:hint="eastAsia"/>
          <w:sz w:val="28"/>
          <w:szCs w:val="28"/>
        </w:rPr>
        <w:t>时间安排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E8410D" w:rsidRPr="007770AB" w:rsidTr="009D08C8">
        <w:tc>
          <w:tcPr>
            <w:tcW w:w="4261" w:type="dxa"/>
          </w:tcPr>
          <w:p w:rsidR="00E8410D" w:rsidRPr="00B327BE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27B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项目指南发布</w:t>
            </w:r>
          </w:p>
        </w:tc>
        <w:tc>
          <w:tcPr>
            <w:tcW w:w="4261" w:type="dxa"/>
          </w:tcPr>
          <w:p w:rsidR="00E8410D" w:rsidRPr="007770AB" w:rsidRDefault="00044000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327B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</w:t>
            </w:r>
            <w:r w:rsidR="00E8410D" w:rsidRPr="00B327B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D5489" w:rsidRPr="00B327B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  <w:r w:rsidR="00E8410D" w:rsidRPr="00B327B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3D5489" w:rsidRPr="00B327BE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22</w:t>
            </w:r>
            <w:r w:rsidR="00E8410D" w:rsidRPr="00B327B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8410D" w:rsidRPr="007770AB" w:rsidTr="009D08C8"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项目申请截止</w:t>
            </w:r>
          </w:p>
        </w:tc>
        <w:tc>
          <w:tcPr>
            <w:tcW w:w="4261" w:type="dxa"/>
          </w:tcPr>
          <w:p w:rsidR="00E8410D" w:rsidRPr="007770AB" w:rsidRDefault="00044000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</w:t>
            </w:r>
            <w:r w:rsidR="00E8410D"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  <w:r w:rsidR="00E8410D"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月3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  <w:r w:rsidR="00E8410D"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8410D" w:rsidRPr="007770AB" w:rsidTr="009D08C8"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项目评审结果发布</w:t>
            </w:r>
          </w:p>
        </w:tc>
        <w:tc>
          <w:tcPr>
            <w:tcW w:w="4261" w:type="dxa"/>
          </w:tcPr>
          <w:p w:rsidR="00E8410D" w:rsidRPr="007770AB" w:rsidRDefault="00044000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</w:t>
            </w:r>
            <w:r w:rsidR="00E8410D"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  <w:r w:rsidR="00E8410D"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E8410D" w:rsidRPr="007770AB" w:rsidTr="009D08C8"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签署协议，启动立项</w:t>
            </w:r>
          </w:p>
        </w:tc>
        <w:tc>
          <w:tcPr>
            <w:tcW w:w="4261" w:type="dxa"/>
          </w:tcPr>
          <w:p w:rsidR="00E8410D" w:rsidRPr="007770AB" w:rsidRDefault="00044000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</w:t>
            </w:r>
            <w:r w:rsidR="00E8410D"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10</w:t>
            </w:r>
            <w:r w:rsidR="00E8410D"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E8410D" w:rsidRPr="007770AB" w:rsidTr="009D08C8"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CNCC20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20</w:t>
            </w: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颁奖典礼</w:t>
            </w:r>
          </w:p>
        </w:tc>
        <w:tc>
          <w:tcPr>
            <w:tcW w:w="4261" w:type="dxa"/>
          </w:tcPr>
          <w:p w:rsidR="00E8410D" w:rsidRPr="007770AB" w:rsidRDefault="00044000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2020</w:t>
            </w:r>
            <w:r w:rsidR="00E8410D"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年1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  <w:r w:rsidR="00E8410D"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E8410D" w:rsidRPr="007770AB" w:rsidTr="009D08C8"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中期检查，提交报告</w:t>
            </w:r>
          </w:p>
        </w:tc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21</w:t>
            </w: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年3月</w:t>
            </w:r>
          </w:p>
        </w:tc>
      </w:tr>
      <w:tr w:rsidR="00E8410D" w:rsidRPr="007770AB" w:rsidTr="009D08C8"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项目结束，提交成果</w:t>
            </w:r>
          </w:p>
        </w:tc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21</w:t>
            </w: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E8410D" w:rsidRPr="007770AB" w:rsidTr="009D08C8"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CNCC</w:t>
            </w:r>
            <w:r w:rsidR="0004400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终期答辩</w:t>
            </w:r>
          </w:p>
        </w:tc>
        <w:tc>
          <w:tcPr>
            <w:tcW w:w="4261" w:type="dxa"/>
          </w:tcPr>
          <w:p w:rsidR="00E8410D" w:rsidRPr="007770AB" w:rsidRDefault="00E8410D" w:rsidP="00E8410D">
            <w:pPr>
              <w:widowControl/>
              <w:shd w:val="clear" w:color="auto" w:fill="FFFFFF"/>
              <w:adjustRightInd w:val="0"/>
              <w:snapToGrid w:val="0"/>
              <w:spacing w:beforeLines="50" w:before="156" w:after="312" w:line="300" w:lineRule="auto"/>
              <w:ind w:firstLine="357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20</w:t>
            </w:r>
            <w:r w:rsidR="003D5489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21</w:t>
            </w:r>
            <w:r w:rsidRPr="007770A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年10月</w:t>
            </w:r>
          </w:p>
        </w:tc>
      </w:tr>
    </w:tbl>
    <w:p w:rsidR="00E8410D" w:rsidRPr="007770AB" w:rsidRDefault="00E8410D" w:rsidP="00E8410D">
      <w:pPr>
        <w:widowControl/>
        <w:shd w:val="clear" w:color="auto" w:fill="FFFFFF"/>
        <w:adjustRightInd w:val="0"/>
        <w:snapToGrid w:val="0"/>
        <w:spacing w:beforeLines="50" w:before="156" w:after="312" w:line="300" w:lineRule="auto"/>
        <w:ind w:firstLine="357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项目进行过程中的具体时间节点，请关注CCF-</w:t>
      </w:r>
      <w:proofErr w:type="gramStart"/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绿盟科技</w:t>
      </w:r>
      <w:proofErr w:type="gramEnd"/>
      <w:r w:rsidRPr="007770A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联合项目组通知。</w:t>
      </w:r>
    </w:p>
    <w:p w:rsidR="00E8410D" w:rsidRPr="00234CA2" w:rsidRDefault="00E8410D" w:rsidP="00E8410D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364A13" w:rsidRPr="00364A13">
        <w:rPr>
          <w:rFonts w:hint="eastAsia"/>
          <w:sz w:val="28"/>
          <w:szCs w:val="28"/>
        </w:rPr>
        <w:t>项目</w:t>
      </w:r>
      <w:r w:rsidRPr="00234CA2">
        <w:rPr>
          <w:rFonts w:hint="eastAsia"/>
          <w:sz w:val="28"/>
          <w:szCs w:val="28"/>
        </w:rPr>
        <w:t>经费管理</w:t>
      </w:r>
    </w:p>
    <w:p w:rsidR="00E8410D" w:rsidRPr="007770AB" w:rsidRDefault="00E8410D" w:rsidP="00E8410D">
      <w:pPr>
        <w:pStyle w:val="a7"/>
        <w:numPr>
          <w:ilvl w:val="0"/>
          <w:numId w:val="4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7770AB">
        <w:rPr>
          <w:rFonts w:asciiTheme="minorEastAsia" w:hAnsiTheme="minorEastAsia" w:hint="eastAsia"/>
          <w:color w:val="000000"/>
          <w:sz w:val="24"/>
          <w:szCs w:val="24"/>
        </w:rPr>
        <w:t>基金项目评审结果</w:t>
      </w:r>
      <w:r w:rsidR="00220E6D">
        <w:rPr>
          <w:rFonts w:asciiTheme="minorEastAsia" w:hAnsiTheme="minorEastAsia" w:hint="eastAsia"/>
          <w:color w:val="000000"/>
          <w:sz w:val="24"/>
          <w:szCs w:val="24"/>
        </w:rPr>
        <w:t>公布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后的3个月内，CCF、</w:t>
      </w:r>
      <w:proofErr w:type="gramStart"/>
      <w:r w:rsidRPr="007770AB">
        <w:rPr>
          <w:rFonts w:asciiTheme="minorEastAsia" w:hAnsiTheme="minorEastAsia" w:hint="eastAsia"/>
          <w:color w:val="000000"/>
          <w:sz w:val="24"/>
          <w:szCs w:val="24"/>
        </w:rPr>
        <w:t>绿盟科技</w:t>
      </w:r>
      <w:proofErr w:type="gramEnd"/>
      <w:r w:rsidRPr="007770AB">
        <w:rPr>
          <w:rFonts w:asciiTheme="minorEastAsia" w:hAnsiTheme="minorEastAsia" w:hint="eastAsia"/>
          <w:color w:val="000000"/>
          <w:sz w:val="24"/>
          <w:szCs w:val="24"/>
        </w:rPr>
        <w:t>、</w:t>
      </w: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人及其所在单位四方需完成基金项目</w:t>
      </w:r>
      <w:r>
        <w:rPr>
          <w:rFonts w:asciiTheme="minorEastAsia" w:hAnsiTheme="minorEastAsia" w:hint="eastAsia"/>
          <w:color w:val="000000"/>
          <w:sz w:val="24"/>
          <w:szCs w:val="24"/>
        </w:rPr>
        <w:t>技术交底及项目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合同书的签署工作，以确定各方责任和义务，对项目依据合同进行管理。</w:t>
      </w:r>
    </w:p>
    <w:p w:rsidR="00E8410D" w:rsidRPr="007770AB" w:rsidRDefault="00E8410D" w:rsidP="00E8410D">
      <w:pPr>
        <w:pStyle w:val="a7"/>
        <w:numPr>
          <w:ilvl w:val="0"/>
          <w:numId w:val="4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5"/>
        <w:jc w:val="left"/>
        <w:rPr>
          <w:rFonts w:ascii="仿宋_GB2312" w:eastAsia="仿宋_GB2312" w:hAnsi="Times New Roman"/>
          <w:sz w:val="24"/>
          <w:szCs w:val="24"/>
        </w:rPr>
      </w:pPr>
      <w:r w:rsidRPr="007770AB">
        <w:rPr>
          <w:rFonts w:asciiTheme="minorEastAsia" w:hAnsiTheme="minorEastAsia" w:hint="eastAsia"/>
          <w:color w:val="000000"/>
          <w:sz w:val="24"/>
          <w:szCs w:val="24"/>
        </w:rPr>
        <w:t>合同履行期间，</w:t>
      </w:r>
      <w:proofErr w:type="gramStart"/>
      <w:r w:rsidRPr="007770AB">
        <w:rPr>
          <w:rFonts w:asciiTheme="minorEastAsia" w:hAnsiTheme="minorEastAsia" w:hint="eastAsia"/>
          <w:color w:val="000000"/>
          <w:sz w:val="24"/>
          <w:szCs w:val="24"/>
        </w:rPr>
        <w:t>绿盟科技</w:t>
      </w:r>
      <w:proofErr w:type="gramEnd"/>
      <w:r>
        <w:rPr>
          <w:rFonts w:asciiTheme="minorEastAsia" w:hAnsiTheme="minorEastAsia" w:hint="eastAsia"/>
          <w:color w:val="000000"/>
          <w:sz w:val="24"/>
          <w:szCs w:val="24"/>
        </w:rPr>
        <w:t>可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根据需要委派领域专家（组）或其代表，对受资助人合同履行的情况进行检查、监督。CCF</w:t>
      </w:r>
      <w:proofErr w:type="gramStart"/>
      <w:r w:rsidRPr="007770AB">
        <w:rPr>
          <w:rFonts w:asciiTheme="minorEastAsia" w:hAnsiTheme="minorEastAsia" w:hint="eastAsia"/>
          <w:color w:val="000000"/>
          <w:sz w:val="24"/>
          <w:szCs w:val="24"/>
        </w:rPr>
        <w:t>依据绿盟</w:t>
      </w:r>
      <w:r w:rsidR="00220E6D">
        <w:rPr>
          <w:rFonts w:asciiTheme="minorEastAsia" w:hAnsiTheme="minorEastAsia" w:hint="eastAsia"/>
          <w:color w:val="000000"/>
          <w:sz w:val="24"/>
          <w:szCs w:val="24"/>
        </w:rPr>
        <w:t>科技</w:t>
      </w:r>
      <w:proofErr w:type="gramEnd"/>
      <w:r w:rsidRPr="007770AB">
        <w:rPr>
          <w:rFonts w:asciiTheme="minorEastAsia" w:hAnsiTheme="minorEastAsia" w:hint="eastAsia"/>
          <w:color w:val="000000"/>
          <w:sz w:val="24"/>
          <w:szCs w:val="24"/>
        </w:rPr>
        <w:t>委托，根据</w:t>
      </w:r>
      <w:r>
        <w:rPr>
          <w:rFonts w:asciiTheme="minorEastAsia" w:hAnsiTheme="minorEastAsia" w:hint="eastAsia"/>
          <w:color w:val="000000"/>
          <w:sz w:val="24"/>
          <w:szCs w:val="24"/>
        </w:rPr>
        <w:t>确定的项目经费、项目执行检查情况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及合同约定，将项目经费分阶段划拨至</w:t>
      </w: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>
        <w:rPr>
          <w:rFonts w:asciiTheme="minorEastAsia" w:hAnsiTheme="minorEastAsia" w:hint="eastAsia"/>
          <w:color w:val="000000"/>
          <w:sz w:val="24"/>
          <w:szCs w:val="24"/>
        </w:rPr>
        <w:t>人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所在单位。项目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人按阶段提交研究成果。</w:t>
      </w:r>
    </w:p>
    <w:p w:rsidR="00E8410D" w:rsidRPr="007770AB" w:rsidRDefault="00E8410D" w:rsidP="00E8410D">
      <w:pPr>
        <w:pStyle w:val="a7"/>
        <w:numPr>
          <w:ilvl w:val="0"/>
          <w:numId w:val="4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5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CCF-</w:t>
      </w:r>
      <w:proofErr w:type="gramStart"/>
      <w:r>
        <w:rPr>
          <w:rFonts w:asciiTheme="minorEastAsia" w:hAnsiTheme="minorEastAsia" w:hint="eastAsia"/>
          <w:color w:val="000000"/>
          <w:sz w:val="24"/>
          <w:szCs w:val="24"/>
        </w:rPr>
        <w:t>绿盟科技</w:t>
      </w:r>
      <w:proofErr w:type="gramEnd"/>
      <w:r w:rsidRPr="007770AB">
        <w:rPr>
          <w:rFonts w:asciiTheme="minorEastAsia" w:hAnsiTheme="minorEastAsia" w:hint="eastAsia"/>
          <w:color w:val="000000"/>
          <w:sz w:val="24"/>
          <w:szCs w:val="24"/>
        </w:rPr>
        <w:t>“鲲鹏”科研基金实行专款专用，</w:t>
      </w:r>
      <w:r>
        <w:rPr>
          <w:rFonts w:asciiTheme="minorEastAsia" w:hAnsiTheme="minorEastAsia" w:hint="eastAsia"/>
          <w:color w:val="000000"/>
          <w:sz w:val="24"/>
          <w:szCs w:val="24"/>
        </w:rPr>
        <w:t>该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经费不得用于发放人员工资，可用于项目研发</w:t>
      </w:r>
      <w:r w:rsidR="00220E6D">
        <w:rPr>
          <w:rFonts w:asciiTheme="minorEastAsia" w:hAnsiTheme="minorEastAsia" w:hint="eastAsia"/>
          <w:color w:val="000000"/>
          <w:sz w:val="24"/>
          <w:szCs w:val="24"/>
        </w:rPr>
        <w:t>产生的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相关材料费、</w:t>
      </w:r>
      <w:r w:rsidR="00220E6D">
        <w:rPr>
          <w:rFonts w:asciiTheme="minorEastAsia" w:hAnsiTheme="minorEastAsia" w:hint="eastAsia"/>
          <w:color w:val="000000"/>
          <w:sz w:val="24"/>
          <w:szCs w:val="24"/>
        </w:rPr>
        <w:t>试验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费、信息资料费、差旅费等。</w:t>
      </w:r>
    </w:p>
    <w:p w:rsidR="00E8410D" w:rsidRPr="00234CA2" w:rsidRDefault="00E8410D" w:rsidP="00E8410D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Pr="00234CA2">
        <w:rPr>
          <w:rFonts w:hint="eastAsia"/>
          <w:sz w:val="28"/>
          <w:szCs w:val="28"/>
        </w:rPr>
        <w:t>项目管理</w:t>
      </w:r>
    </w:p>
    <w:p w:rsidR="00E8410D" w:rsidRPr="007770AB" w:rsidRDefault="00E8410D" w:rsidP="00E8410D">
      <w:pPr>
        <w:pStyle w:val="a7"/>
        <w:numPr>
          <w:ilvl w:val="0"/>
          <w:numId w:val="5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5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7770AB">
        <w:rPr>
          <w:rFonts w:asciiTheme="minorEastAsia" w:hAnsiTheme="minorEastAsia"/>
          <w:color w:val="000000"/>
          <w:sz w:val="24"/>
          <w:szCs w:val="24"/>
        </w:rPr>
        <w:t>项目立项后不可更换</w:t>
      </w: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="00220E6D">
        <w:rPr>
          <w:rFonts w:asciiTheme="minorEastAsia" w:hAnsiTheme="minorEastAsia" w:hint="eastAsia"/>
          <w:color w:val="000000"/>
          <w:sz w:val="24"/>
          <w:szCs w:val="24"/>
        </w:rPr>
        <w:t>负责</w:t>
      </w:r>
      <w:r w:rsidRPr="007770AB">
        <w:rPr>
          <w:rFonts w:asciiTheme="minorEastAsia" w:hAnsiTheme="minorEastAsia"/>
          <w:color w:val="000000"/>
          <w:sz w:val="24"/>
          <w:szCs w:val="24"/>
        </w:rPr>
        <w:t>人。在项目研究工作中，如因</w:t>
      </w: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="00220E6D">
        <w:rPr>
          <w:rFonts w:asciiTheme="minorEastAsia" w:hAnsiTheme="minorEastAsia" w:hint="eastAsia"/>
          <w:color w:val="000000"/>
          <w:sz w:val="24"/>
          <w:szCs w:val="24"/>
        </w:rPr>
        <w:t>负责</w:t>
      </w:r>
      <w:r>
        <w:rPr>
          <w:rFonts w:asciiTheme="minorEastAsia" w:hAnsiTheme="minorEastAsia" w:hint="eastAsia"/>
          <w:color w:val="000000"/>
          <w:sz w:val="24"/>
          <w:szCs w:val="24"/>
        </w:rPr>
        <w:t>人</w:t>
      </w:r>
      <w:r w:rsidRPr="007770AB">
        <w:rPr>
          <w:rFonts w:asciiTheme="minorEastAsia" w:hAnsiTheme="minorEastAsia"/>
          <w:color w:val="000000"/>
          <w:sz w:val="24"/>
          <w:szCs w:val="24"/>
        </w:rPr>
        <w:t>自身原因中断研究工作，项目终止并根据</w:t>
      </w:r>
      <w:r>
        <w:rPr>
          <w:rFonts w:asciiTheme="minorEastAsia" w:hAnsiTheme="minorEastAsia" w:hint="eastAsia"/>
          <w:color w:val="000000"/>
          <w:sz w:val="24"/>
          <w:szCs w:val="24"/>
        </w:rPr>
        <w:t>项目合同所载明</w:t>
      </w:r>
      <w:r w:rsidRPr="007770AB">
        <w:rPr>
          <w:rFonts w:asciiTheme="minorEastAsia" w:hAnsiTheme="minorEastAsia"/>
          <w:color w:val="000000"/>
          <w:sz w:val="24"/>
          <w:szCs w:val="24"/>
        </w:rPr>
        <w:t>的具体阶段经费使用说明，退回已拨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部分或全部</w:t>
      </w:r>
      <w:r w:rsidRPr="007770AB">
        <w:rPr>
          <w:rFonts w:asciiTheme="minorEastAsia" w:hAnsiTheme="minorEastAsia"/>
          <w:color w:val="000000"/>
          <w:sz w:val="24"/>
          <w:szCs w:val="24"/>
        </w:rPr>
        <w:t>经费。</w:t>
      </w:r>
    </w:p>
    <w:p w:rsidR="00E8410D" w:rsidRPr="007770AB" w:rsidRDefault="00E8410D" w:rsidP="00E8410D">
      <w:pPr>
        <w:pStyle w:val="a7"/>
        <w:numPr>
          <w:ilvl w:val="0"/>
          <w:numId w:val="5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5"/>
        <w:jc w:val="left"/>
        <w:rPr>
          <w:rFonts w:asciiTheme="minorEastAsia" w:hAnsiTheme="minorEastAsia"/>
          <w:color w:val="000000"/>
          <w:sz w:val="24"/>
          <w:szCs w:val="24"/>
        </w:rPr>
      </w:pPr>
      <w:proofErr w:type="gramStart"/>
      <w:r w:rsidRPr="007770AB">
        <w:rPr>
          <w:rFonts w:asciiTheme="minorEastAsia" w:hAnsiTheme="minorEastAsia" w:hint="eastAsia"/>
          <w:color w:val="000000"/>
          <w:sz w:val="24"/>
          <w:szCs w:val="24"/>
        </w:rPr>
        <w:t>绿盟科技</w:t>
      </w:r>
      <w:proofErr w:type="gramEnd"/>
      <w:r w:rsidRPr="007770AB">
        <w:rPr>
          <w:rFonts w:asciiTheme="minorEastAsia" w:hAnsiTheme="minorEastAsia" w:hint="eastAsia"/>
          <w:color w:val="000000"/>
          <w:sz w:val="24"/>
          <w:szCs w:val="24"/>
        </w:rPr>
        <w:t>按照合同条款约定定期检查评估全部资助</w:t>
      </w:r>
      <w:r w:rsidR="00220E6D"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，项目</w:t>
      </w:r>
      <w:r w:rsidR="00220E6D">
        <w:rPr>
          <w:rFonts w:asciiTheme="minorEastAsia" w:hAnsiTheme="minorEastAsia" w:hint="eastAsia"/>
          <w:color w:val="000000"/>
          <w:sz w:val="24"/>
          <w:szCs w:val="24"/>
        </w:rPr>
        <w:t>负责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人需按照合同要求提交阶段成果，项目进行中期，填写</w:t>
      </w:r>
      <w:r w:rsidR="006D1767">
        <w:rPr>
          <w:rFonts w:asciiTheme="minorEastAsia" w:hAnsiTheme="minorEastAsia" w:hint="eastAsia"/>
          <w:color w:val="000000"/>
          <w:sz w:val="24"/>
          <w:szCs w:val="24"/>
        </w:rPr>
        <w:t>提交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《中期报告表》。</w:t>
      </w:r>
    </w:p>
    <w:p w:rsidR="00E8410D" w:rsidRPr="007770AB" w:rsidRDefault="00E8410D" w:rsidP="00E8410D">
      <w:pPr>
        <w:pStyle w:val="a7"/>
        <w:numPr>
          <w:ilvl w:val="0"/>
          <w:numId w:val="5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5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7770AB">
        <w:rPr>
          <w:rFonts w:asciiTheme="minorEastAsia" w:hAnsiTheme="minorEastAsia" w:hint="eastAsia"/>
          <w:color w:val="000000"/>
          <w:sz w:val="24"/>
          <w:szCs w:val="24"/>
        </w:rPr>
        <w:t>项目完成后，</w:t>
      </w: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="00220E6D">
        <w:rPr>
          <w:rFonts w:asciiTheme="minorEastAsia" w:hAnsiTheme="minorEastAsia" w:hint="eastAsia"/>
          <w:color w:val="000000"/>
          <w:sz w:val="24"/>
          <w:szCs w:val="24"/>
        </w:rPr>
        <w:t>负责</w:t>
      </w:r>
      <w:r>
        <w:rPr>
          <w:rFonts w:asciiTheme="minorEastAsia" w:hAnsiTheme="minorEastAsia" w:hint="eastAsia"/>
          <w:color w:val="000000"/>
          <w:sz w:val="24"/>
          <w:szCs w:val="24"/>
        </w:rPr>
        <w:t>人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填写《结题报告表》，由</w:t>
      </w:r>
      <w:r>
        <w:rPr>
          <w:rFonts w:asciiTheme="minorEastAsia" w:hAnsiTheme="minorEastAsia" w:hint="eastAsia"/>
          <w:color w:val="000000"/>
          <w:sz w:val="24"/>
          <w:szCs w:val="24"/>
        </w:rPr>
        <w:t>联合项目组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组织检查验收，项目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人应将结题报告和合同中规定的相关技术成果</w:t>
      </w:r>
      <w:proofErr w:type="gramStart"/>
      <w:r w:rsidRPr="007770AB">
        <w:rPr>
          <w:rFonts w:asciiTheme="minorEastAsia" w:hAnsiTheme="minorEastAsia" w:hint="eastAsia"/>
          <w:color w:val="000000"/>
          <w:sz w:val="24"/>
          <w:szCs w:val="24"/>
        </w:rPr>
        <w:t>提交绿盟科技</w:t>
      </w:r>
      <w:proofErr w:type="gramEnd"/>
      <w:r w:rsidRPr="007770AB">
        <w:rPr>
          <w:rFonts w:asciiTheme="minorEastAsia" w:hAnsiTheme="minorEastAsia" w:hint="eastAsia"/>
          <w:color w:val="000000"/>
          <w:sz w:val="24"/>
          <w:szCs w:val="24"/>
        </w:rPr>
        <w:t>和</w:t>
      </w: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>
        <w:rPr>
          <w:rFonts w:asciiTheme="minorEastAsia" w:hAnsiTheme="minorEastAsia" w:hint="eastAsia"/>
          <w:color w:val="000000"/>
          <w:sz w:val="24"/>
          <w:szCs w:val="24"/>
        </w:rPr>
        <w:t>人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所在单位归档。</w:t>
      </w:r>
    </w:p>
    <w:p w:rsidR="00E8410D" w:rsidRPr="007770AB" w:rsidRDefault="00E8410D" w:rsidP="00E8410D">
      <w:pPr>
        <w:pStyle w:val="a7"/>
        <w:numPr>
          <w:ilvl w:val="0"/>
          <w:numId w:val="5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5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lastRenderedPageBreak/>
        <w:t>项目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>
        <w:rPr>
          <w:rFonts w:asciiTheme="minorEastAsia" w:hAnsiTheme="minorEastAsia" w:hint="eastAsia"/>
          <w:color w:val="000000"/>
          <w:sz w:val="24"/>
          <w:szCs w:val="24"/>
        </w:rPr>
        <w:t>人</w:t>
      </w:r>
      <w:r w:rsidRPr="007770AB">
        <w:rPr>
          <w:rFonts w:asciiTheme="minorEastAsia" w:hAnsiTheme="minorEastAsia"/>
          <w:color w:val="000000"/>
          <w:sz w:val="24"/>
          <w:szCs w:val="24"/>
        </w:rPr>
        <w:t>原则上不可放弃基金资助，如有特殊情况，需提交《放弃基金声明》并加盖</w:t>
      </w:r>
      <w:proofErr w:type="gramStart"/>
      <w:r w:rsidRPr="007770AB">
        <w:rPr>
          <w:rFonts w:asciiTheme="minorEastAsia" w:hAnsiTheme="minorEastAsia"/>
          <w:color w:val="000000"/>
          <w:sz w:val="24"/>
          <w:szCs w:val="24"/>
        </w:rPr>
        <w:t>被</w:t>
      </w: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proofErr w:type="gramEnd"/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>
        <w:rPr>
          <w:rFonts w:asciiTheme="minorEastAsia" w:hAnsiTheme="minorEastAsia" w:hint="eastAsia"/>
          <w:color w:val="000000"/>
          <w:sz w:val="24"/>
          <w:szCs w:val="24"/>
        </w:rPr>
        <w:t>人</w:t>
      </w:r>
      <w:r w:rsidRPr="007770AB">
        <w:rPr>
          <w:rFonts w:asciiTheme="minorEastAsia" w:hAnsiTheme="minorEastAsia"/>
          <w:color w:val="000000"/>
          <w:sz w:val="24"/>
          <w:szCs w:val="24"/>
        </w:rPr>
        <w:t>所在单位公章后由</w:t>
      </w:r>
      <w:r>
        <w:rPr>
          <w:rFonts w:asciiTheme="minorEastAsia" w:hAnsiTheme="minorEastAsia" w:hint="eastAsia"/>
          <w:color w:val="000000"/>
          <w:sz w:val="24"/>
          <w:szCs w:val="24"/>
        </w:rPr>
        <w:t>联合</w:t>
      </w:r>
      <w:r w:rsidRPr="007770AB">
        <w:rPr>
          <w:rFonts w:asciiTheme="minorEastAsia" w:hAnsiTheme="minorEastAsia"/>
          <w:color w:val="000000"/>
          <w:sz w:val="24"/>
          <w:szCs w:val="24"/>
        </w:rPr>
        <w:t>项目组存档留备。</w:t>
      </w:r>
    </w:p>
    <w:p w:rsidR="00E8410D" w:rsidRPr="00234CA2" w:rsidRDefault="00E8410D" w:rsidP="00E8410D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  <w:r w:rsidRPr="00234CA2">
        <w:rPr>
          <w:rFonts w:hint="eastAsia"/>
          <w:sz w:val="28"/>
          <w:szCs w:val="28"/>
        </w:rPr>
        <w:t>成果管理</w:t>
      </w:r>
    </w:p>
    <w:p w:rsidR="00E8410D" w:rsidRPr="007770AB" w:rsidRDefault="00E8410D" w:rsidP="00E8410D">
      <w:pPr>
        <w:pStyle w:val="a7"/>
        <w:numPr>
          <w:ilvl w:val="0"/>
          <w:numId w:val="6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>
        <w:rPr>
          <w:rFonts w:asciiTheme="minorEastAsia" w:hAnsiTheme="minorEastAsia" w:hint="eastAsia"/>
          <w:color w:val="000000"/>
          <w:sz w:val="24"/>
          <w:szCs w:val="24"/>
        </w:rPr>
        <w:t>人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在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研究过程中形成的与项目相关的成果的著作权及专利等，包括但不限于论文、著作、源代码、研究报告和数据等，其知识产权权利归属</w:t>
      </w: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人及其所在单位</w:t>
      </w:r>
      <w:proofErr w:type="gramStart"/>
      <w:r>
        <w:rPr>
          <w:rFonts w:asciiTheme="minorEastAsia" w:hAnsiTheme="minorEastAsia" w:hint="eastAsia"/>
          <w:color w:val="000000"/>
          <w:sz w:val="24"/>
          <w:szCs w:val="24"/>
        </w:rPr>
        <w:t>和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绿盟科技</w:t>
      </w:r>
      <w:proofErr w:type="gramEnd"/>
      <w:r w:rsidRPr="007770AB">
        <w:rPr>
          <w:rFonts w:asciiTheme="minorEastAsia" w:hAnsiTheme="minorEastAsia" w:hint="eastAsia"/>
          <w:color w:val="000000"/>
          <w:sz w:val="24"/>
          <w:szCs w:val="24"/>
        </w:rPr>
        <w:t>公司三方共同所有。</w:t>
      </w:r>
      <w:proofErr w:type="gramStart"/>
      <w:r w:rsidRPr="007770AB">
        <w:rPr>
          <w:rFonts w:asciiTheme="minorEastAsia" w:hAnsiTheme="minorEastAsia" w:hint="eastAsia"/>
          <w:color w:val="000000"/>
          <w:sz w:val="24"/>
          <w:szCs w:val="24"/>
        </w:rPr>
        <w:t>绿盟科技</w:t>
      </w:r>
      <w:proofErr w:type="gramEnd"/>
      <w:r w:rsidRPr="007770AB">
        <w:rPr>
          <w:rFonts w:asciiTheme="minorEastAsia" w:hAnsiTheme="minorEastAsia" w:hint="eastAsia"/>
          <w:color w:val="000000"/>
          <w:sz w:val="24"/>
          <w:szCs w:val="24"/>
        </w:rPr>
        <w:t>公司有权免费优先使用。</w:t>
      </w:r>
      <w:r>
        <w:rPr>
          <w:rFonts w:asciiTheme="minorEastAsia" w:hAnsiTheme="minorEastAsia" w:hint="eastAsia"/>
          <w:color w:val="000000"/>
          <w:sz w:val="24"/>
          <w:szCs w:val="24"/>
        </w:rPr>
        <w:t>使用的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具体细节以与</w:t>
      </w:r>
      <w:r>
        <w:rPr>
          <w:rFonts w:asciiTheme="minorEastAsia" w:hAnsiTheme="minorEastAsia" w:hint="eastAsia"/>
          <w:color w:val="000000"/>
          <w:sz w:val="24"/>
          <w:szCs w:val="24"/>
        </w:rPr>
        <w:t>项目</w:t>
      </w:r>
      <w:r w:rsidR="00364A13">
        <w:rPr>
          <w:rFonts w:asciiTheme="minorEastAsia" w:hAnsiTheme="minorEastAsia" w:hint="eastAsia"/>
          <w:color w:val="000000"/>
          <w:sz w:val="24"/>
          <w:szCs w:val="24"/>
        </w:rPr>
        <w:t>负责</w:t>
      </w:r>
      <w:r>
        <w:rPr>
          <w:rFonts w:asciiTheme="minorEastAsia" w:hAnsiTheme="minorEastAsia" w:hint="eastAsia"/>
          <w:color w:val="000000"/>
          <w:sz w:val="24"/>
          <w:szCs w:val="24"/>
        </w:rPr>
        <w:t>人和其所在单位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签署的协议为准。</w:t>
      </w:r>
    </w:p>
    <w:p w:rsidR="00E8410D" w:rsidRPr="007770AB" w:rsidRDefault="00E8410D" w:rsidP="00E8410D">
      <w:pPr>
        <w:pStyle w:val="a7"/>
        <w:numPr>
          <w:ilvl w:val="0"/>
          <w:numId w:val="6"/>
        </w:numPr>
        <w:shd w:val="clear" w:color="auto" w:fill="FFFFFF"/>
        <w:adjustRightInd w:val="0"/>
        <w:snapToGrid w:val="0"/>
        <w:spacing w:beforeLines="50" w:before="156" w:line="300" w:lineRule="auto"/>
        <w:ind w:left="0" w:firstLine="426"/>
        <w:jc w:val="left"/>
        <w:rPr>
          <w:rFonts w:asciiTheme="minorEastAsia" w:hAnsiTheme="minorEastAsia"/>
          <w:color w:val="000000"/>
          <w:sz w:val="24"/>
          <w:szCs w:val="24"/>
        </w:rPr>
      </w:pPr>
      <w:r w:rsidRPr="007770AB">
        <w:rPr>
          <w:rFonts w:asciiTheme="minorEastAsia" w:hAnsiTheme="minorEastAsia" w:hint="eastAsia"/>
          <w:color w:val="000000"/>
          <w:sz w:val="24"/>
          <w:szCs w:val="24"/>
        </w:rPr>
        <w:t>在此期间发表的论文及著作需标注“受CCF-绿盟科技</w:t>
      </w:r>
      <w:r w:rsidR="001F1EBC">
        <w:rPr>
          <w:rFonts w:ascii="宋体" w:hAnsi="宋体" w:hint="eastAsia"/>
          <w:color w:val="000000"/>
          <w:sz w:val="24"/>
          <w:szCs w:val="24"/>
        </w:rPr>
        <w:t>‘鲲鹏’</w:t>
      </w:r>
      <w:r w:rsidRPr="007770AB">
        <w:rPr>
          <w:rFonts w:asciiTheme="minorEastAsia" w:hAnsiTheme="minorEastAsia" w:hint="eastAsia"/>
          <w:color w:val="000000"/>
          <w:sz w:val="24"/>
          <w:szCs w:val="24"/>
        </w:rPr>
        <w:t>科研基金资助”字样。</w:t>
      </w:r>
      <w:r>
        <w:rPr>
          <w:rFonts w:asciiTheme="minorEastAsia" w:hAnsiTheme="minorEastAsia" w:hint="eastAsia"/>
          <w:color w:val="000000"/>
          <w:sz w:val="24"/>
          <w:szCs w:val="24"/>
        </w:rPr>
        <w:t>CCF有权将上述论文及著作收入CCF数字图书馆，供CCF会员阅读。</w:t>
      </w:r>
    </w:p>
    <w:p w:rsidR="00E8410D" w:rsidRDefault="00E8410D" w:rsidP="00E8410D">
      <w:pPr>
        <w:shd w:val="clear" w:color="auto" w:fill="FFFFFF"/>
        <w:adjustRightInd w:val="0"/>
        <w:snapToGrid w:val="0"/>
        <w:spacing w:beforeLines="50" w:before="156" w:line="300" w:lineRule="auto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kern w:val="0"/>
          <w:sz w:val="24"/>
          <w:szCs w:val="24"/>
        </w:rPr>
        <w:tab/>
      </w:r>
      <w:r w:rsidRPr="007770AB">
        <w:rPr>
          <w:rFonts w:asciiTheme="minorEastAsia" w:hAnsiTheme="minorEastAsia" w:hint="eastAsia"/>
          <w:color w:val="000000"/>
          <w:kern w:val="0"/>
          <w:sz w:val="24"/>
          <w:szCs w:val="24"/>
        </w:rPr>
        <w:t>本指南自公布之日起实施，</w:t>
      </w:r>
      <w:proofErr w:type="gramStart"/>
      <w:r w:rsidRPr="007770AB">
        <w:rPr>
          <w:rFonts w:asciiTheme="minorEastAsia" w:hAnsiTheme="minorEastAsia" w:hint="eastAsia"/>
          <w:color w:val="000000"/>
          <w:kern w:val="0"/>
          <w:sz w:val="24"/>
          <w:szCs w:val="24"/>
        </w:rPr>
        <w:t>由绿盟科技</w:t>
      </w:r>
      <w:proofErr w:type="gramEnd"/>
      <w:r w:rsidRPr="007770AB">
        <w:rPr>
          <w:rFonts w:asciiTheme="minorEastAsia" w:hAnsiTheme="minorEastAsia" w:hint="eastAsia"/>
          <w:color w:val="000000"/>
          <w:kern w:val="0"/>
          <w:sz w:val="24"/>
          <w:szCs w:val="24"/>
        </w:rPr>
        <w:t>公司负责解释。</w:t>
      </w:r>
    </w:p>
    <w:p w:rsidR="00E8410D" w:rsidRPr="007770AB" w:rsidRDefault="00E8410D" w:rsidP="00E8410D">
      <w:pPr>
        <w:shd w:val="clear" w:color="auto" w:fill="FFFFFF"/>
        <w:adjustRightInd w:val="0"/>
        <w:snapToGrid w:val="0"/>
        <w:spacing w:beforeLines="50" w:before="156" w:line="300" w:lineRule="auto"/>
        <w:jc w:val="left"/>
        <w:rPr>
          <w:rFonts w:asciiTheme="minorEastAsia" w:hAnsiTheme="minorEastAsia"/>
          <w:color w:val="000000"/>
          <w:kern w:val="0"/>
          <w:sz w:val="24"/>
          <w:szCs w:val="24"/>
        </w:rPr>
      </w:pPr>
    </w:p>
    <w:p w:rsidR="00E8410D" w:rsidRPr="001D1CE6" w:rsidRDefault="00E8410D" w:rsidP="00E8410D">
      <w:pPr>
        <w:spacing w:beforeLines="100" w:before="312" w:afterLines="100" w:after="312"/>
      </w:pPr>
    </w:p>
    <w:p w:rsidR="00E8410D" w:rsidRDefault="00E8410D" w:rsidP="00E8410D">
      <w:pPr>
        <w:spacing w:beforeLines="100" w:before="312" w:afterLines="100" w:after="312"/>
      </w:pPr>
    </w:p>
    <w:p w:rsidR="00535C41" w:rsidRDefault="00535C41" w:rsidP="00E8410D">
      <w:pPr>
        <w:spacing w:beforeLines="100" w:before="312" w:afterLines="100" w:after="312"/>
      </w:pPr>
    </w:p>
    <w:p w:rsidR="00535C41" w:rsidRDefault="00535C41" w:rsidP="00E8410D">
      <w:pPr>
        <w:spacing w:beforeLines="100" w:before="312" w:afterLines="100" w:after="312"/>
      </w:pPr>
    </w:p>
    <w:p w:rsidR="00535C41" w:rsidRDefault="00535C41" w:rsidP="00E8410D">
      <w:pPr>
        <w:spacing w:beforeLines="100" w:before="312" w:afterLines="100" w:after="312"/>
      </w:pPr>
    </w:p>
    <w:p w:rsidR="00535C41" w:rsidRDefault="00535C41" w:rsidP="00E8410D">
      <w:pPr>
        <w:spacing w:beforeLines="100" w:before="312" w:afterLines="100" w:after="312"/>
      </w:pPr>
    </w:p>
    <w:p w:rsidR="00535C41" w:rsidRDefault="00535C41" w:rsidP="00E8410D">
      <w:pPr>
        <w:spacing w:beforeLines="100" w:before="312" w:afterLines="100" w:after="312"/>
      </w:pPr>
    </w:p>
    <w:p w:rsidR="00535C41" w:rsidRDefault="00535C41" w:rsidP="00E8410D">
      <w:pPr>
        <w:spacing w:beforeLines="100" w:before="312" w:afterLines="100" w:after="312"/>
      </w:pPr>
    </w:p>
    <w:p w:rsidR="00535C41" w:rsidRDefault="00535C41" w:rsidP="00E8410D">
      <w:pPr>
        <w:spacing w:beforeLines="100" w:before="312" w:afterLines="100" w:after="312"/>
      </w:pPr>
    </w:p>
    <w:sectPr w:rsidR="00535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16C" w:rsidRDefault="000C116C" w:rsidP="00E8410D">
      <w:r>
        <w:separator/>
      </w:r>
    </w:p>
  </w:endnote>
  <w:endnote w:type="continuationSeparator" w:id="0">
    <w:p w:rsidR="000C116C" w:rsidRDefault="000C116C" w:rsidP="00E84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16C" w:rsidRDefault="000C116C" w:rsidP="00E8410D">
      <w:r>
        <w:separator/>
      </w:r>
    </w:p>
  </w:footnote>
  <w:footnote w:type="continuationSeparator" w:id="0">
    <w:p w:rsidR="000C116C" w:rsidRDefault="000C116C" w:rsidP="00E84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7002B0D"/>
    <w:multiLevelType w:val="multilevel"/>
    <w:tmpl w:val="C7002B0D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EEAB18E8"/>
    <w:multiLevelType w:val="multilevel"/>
    <w:tmpl w:val="EEAB18E8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3EA5146"/>
    <w:multiLevelType w:val="hybridMultilevel"/>
    <w:tmpl w:val="7FE883CE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3" w15:restartNumberingAfterBreak="0">
    <w:nsid w:val="0FA907F0"/>
    <w:multiLevelType w:val="multilevel"/>
    <w:tmpl w:val="0FA907F0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5494713"/>
    <w:multiLevelType w:val="multilevel"/>
    <w:tmpl w:val="15494713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66E3E2A"/>
    <w:multiLevelType w:val="hybridMultilevel"/>
    <w:tmpl w:val="7FE883CE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6" w15:restartNumberingAfterBreak="0">
    <w:nsid w:val="1A21151C"/>
    <w:multiLevelType w:val="multilevel"/>
    <w:tmpl w:val="1A21151C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21283296"/>
    <w:multiLevelType w:val="hybridMultilevel"/>
    <w:tmpl w:val="A094D6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2F954BC"/>
    <w:multiLevelType w:val="multilevel"/>
    <w:tmpl w:val="22F954BC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24ED42E0"/>
    <w:multiLevelType w:val="multilevel"/>
    <w:tmpl w:val="24ED42E0"/>
    <w:lvl w:ilvl="0">
      <w:start w:val="1"/>
      <w:numFmt w:val="decimal"/>
      <w:lvlText w:val="%1）"/>
      <w:lvlJc w:val="left"/>
      <w:pPr>
        <w:ind w:left="1200" w:hanging="7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90015A7"/>
    <w:multiLevelType w:val="hybridMultilevel"/>
    <w:tmpl w:val="ACD031E4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1" w15:restartNumberingAfterBreak="0">
    <w:nsid w:val="30A14548"/>
    <w:multiLevelType w:val="hybridMultilevel"/>
    <w:tmpl w:val="57388DBE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12" w15:restartNumberingAfterBreak="0">
    <w:nsid w:val="33FE6068"/>
    <w:multiLevelType w:val="multilevel"/>
    <w:tmpl w:val="33FE6068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5437E71"/>
    <w:multiLevelType w:val="multilevel"/>
    <w:tmpl w:val="35437E71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8FD72FE"/>
    <w:multiLevelType w:val="multilevel"/>
    <w:tmpl w:val="38FD72FE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08F6275"/>
    <w:multiLevelType w:val="multilevel"/>
    <w:tmpl w:val="408F6275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25615F2"/>
    <w:multiLevelType w:val="multilevel"/>
    <w:tmpl w:val="425615F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7CF1085"/>
    <w:multiLevelType w:val="multilevel"/>
    <w:tmpl w:val="2AAA337E"/>
    <w:lvl w:ilvl="0">
      <w:start w:val="1"/>
      <w:numFmt w:val="decimal"/>
      <w:lvlText w:val="%1）"/>
      <w:lvlJc w:val="left"/>
      <w:pPr>
        <w:ind w:left="1200" w:hanging="780"/>
      </w:pPr>
      <w:rPr>
        <w:rFonts w:asciiTheme="minorEastAsia" w:eastAsia="宋体" w:hAnsiTheme="minorEastAsia"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496C6722"/>
    <w:multiLevelType w:val="multilevel"/>
    <w:tmpl w:val="496C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4E5B4FE2"/>
    <w:multiLevelType w:val="multilevel"/>
    <w:tmpl w:val="4E5B4FE2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B3D0D37"/>
    <w:multiLevelType w:val="multilevel"/>
    <w:tmpl w:val="5B3D0D37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69B62F18"/>
    <w:multiLevelType w:val="multilevel"/>
    <w:tmpl w:val="69B62F18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6A8B1EB0"/>
    <w:multiLevelType w:val="hybridMultilevel"/>
    <w:tmpl w:val="57388DBE"/>
    <w:lvl w:ilvl="0" w:tplc="0409000F">
      <w:start w:val="1"/>
      <w:numFmt w:val="decimal"/>
      <w:lvlText w:val="%1."/>
      <w:lvlJc w:val="left"/>
      <w:pPr>
        <w:ind w:left="777" w:hanging="420"/>
      </w:p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abstractNum w:abstractNumId="23" w15:restartNumberingAfterBreak="0">
    <w:nsid w:val="6C8C7E69"/>
    <w:multiLevelType w:val="multilevel"/>
    <w:tmpl w:val="6C8C7E69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7EA3175D"/>
    <w:multiLevelType w:val="multilevel"/>
    <w:tmpl w:val="7EA3175D"/>
    <w:lvl w:ilvl="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1"/>
  </w:num>
  <w:num w:numId="5">
    <w:abstractNumId w:val="22"/>
  </w:num>
  <w:num w:numId="6">
    <w:abstractNumId w:val="7"/>
  </w:num>
  <w:num w:numId="7">
    <w:abstractNumId w:val="18"/>
  </w:num>
  <w:num w:numId="8">
    <w:abstractNumId w:val="6"/>
  </w:num>
  <w:num w:numId="9">
    <w:abstractNumId w:val="13"/>
  </w:num>
  <w:num w:numId="10">
    <w:abstractNumId w:val="3"/>
  </w:num>
  <w:num w:numId="11">
    <w:abstractNumId w:val="8"/>
  </w:num>
  <w:num w:numId="12">
    <w:abstractNumId w:val="15"/>
  </w:num>
  <w:num w:numId="13">
    <w:abstractNumId w:val="12"/>
  </w:num>
  <w:num w:numId="14">
    <w:abstractNumId w:val="14"/>
  </w:num>
  <w:num w:numId="15">
    <w:abstractNumId w:val="19"/>
  </w:num>
  <w:num w:numId="16">
    <w:abstractNumId w:val="0"/>
  </w:num>
  <w:num w:numId="17">
    <w:abstractNumId w:val="1"/>
  </w:num>
  <w:num w:numId="18">
    <w:abstractNumId w:val="21"/>
  </w:num>
  <w:num w:numId="19">
    <w:abstractNumId w:val="23"/>
  </w:num>
  <w:num w:numId="20">
    <w:abstractNumId w:val="4"/>
  </w:num>
  <w:num w:numId="21">
    <w:abstractNumId w:val="17"/>
  </w:num>
  <w:num w:numId="22">
    <w:abstractNumId w:val="9"/>
  </w:num>
  <w:num w:numId="23">
    <w:abstractNumId w:val="24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39"/>
    <w:rsid w:val="00005E5E"/>
    <w:rsid w:val="0001010E"/>
    <w:rsid w:val="00011024"/>
    <w:rsid w:val="00011257"/>
    <w:rsid w:val="00011F62"/>
    <w:rsid w:val="0001624C"/>
    <w:rsid w:val="000226DB"/>
    <w:rsid w:val="00024E5E"/>
    <w:rsid w:val="00026388"/>
    <w:rsid w:val="000269DD"/>
    <w:rsid w:val="00026E24"/>
    <w:rsid w:val="00027C9B"/>
    <w:rsid w:val="00033FB3"/>
    <w:rsid w:val="00041DD2"/>
    <w:rsid w:val="0004273D"/>
    <w:rsid w:val="00044000"/>
    <w:rsid w:val="00044034"/>
    <w:rsid w:val="0004409C"/>
    <w:rsid w:val="00045323"/>
    <w:rsid w:val="00046516"/>
    <w:rsid w:val="0004665F"/>
    <w:rsid w:val="000525AD"/>
    <w:rsid w:val="00054410"/>
    <w:rsid w:val="00054513"/>
    <w:rsid w:val="00054CC2"/>
    <w:rsid w:val="00055506"/>
    <w:rsid w:val="000558B7"/>
    <w:rsid w:val="000640D3"/>
    <w:rsid w:val="0006484D"/>
    <w:rsid w:val="000667CE"/>
    <w:rsid w:val="000671C9"/>
    <w:rsid w:val="000700D1"/>
    <w:rsid w:val="00070669"/>
    <w:rsid w:val="0007168D"/>
    <w:rsid w:val="0007440C"/>
    <w:rsid w:val="00074796"/>
    <w:rsid w:val="000803AC"/>
    <w:rsid w:val="00082797"/>
    <w:rsid w:val="00083179"/>
    <w:rsid w:val="00083C1F"/>
    <w:rsid w:val="00084583"/>
    <w:rsid w:val="0008530A"/>
    <w:rsid w:val="00093784"/>
    <w:rsid w:val="00096B2F"/>
    <w:rsid w:val="000A17DF"/>
    <w:rsid w:val="000A4E21"/>
    <w:rsid w:val="000A68C2"/>
    <w:rsid w:val="000B3333"/>
    <w:rsid w:val="000B7349"/>
    <w:rsid w:val="000B7998"/>
    <w:rsid w:val="000C116C"/>
    <w:rsid w:val="000C31AE"/>
    <w:rsid w:val="000C6DF9"/>
    <w:rsid w:val="000D08F0"/>
    <w:rsid w:val="000D14C7"/>
    <w:rsid w:val="000D40C0"/>
    <w:rsid w:val="000D6843"/>
    <w:rsid w:val="000E135A"/>
    <w:rsid w:val="000E17AC"/>
    <w:rsid w:val="000E313F"/>
    <w:rsid w:val="000E3B5B"/>
    <w:rsid w:val="000E6C78"/>
    <w:rsid w:val="000F047F"/>
    <w:rsid w:val="000F18B9"/>
    <w:rsid w:val="00101265"/>
    <w:rsid w:val="00101465"/>
    <w:rsid w:val="00101D2B"/>
    <w:rsid w:val="00101D78"/>
    <w:rsid w:val="001028F1"/>
    <w:rsid w:val="00103ECF"/>
    <w:rsid w:val="001047BC"/>
    <w:rsid w:val="00111550"/>
    <w:rsid w:val="00112FDF"/>
    <w:rsid w:val="00113B01"/>
    <w:rsid w:val="00115395"/>
    <w:rsid w:val="0011737A"/>
    <w:rsid w:val="001178A9"/>
    <w:rsid w:val="00124C5B"/>
    <w:rsid w:val="00125BE0"/>
    <w:rsid w:val="00125E12"/>
    <w:rsid w:val="00125EEF"/>
    <w:rsid w:val="001279F7"/>
    <w:rsid w:val="0013135B"/>
    <w:rsid w:val="00133210"/>
    <w:rsid w:val="00135606"/>
    <w:rsid w:val="00137634"/>
    <w:rsid w:val="00144A7F"/>
    <w:rsid w:val="0014544C"/>
    <w:rsid w:val="00146802"/>
    <w:rsid w:val="001621F3"/>
    <w:rsid w:val="00163D52"/>
    <w:rsid w:val="00164A37"/>
    <w:rsid w:val="00164C54"/>
    <w:rsid w:val="00165F88"/>
    <w:rsid w:val="001678A3"/>
    <w:rsid w:val="00170434"/>
    <w:rsid w:val="0017250B"/>
    <w:rsid w:val="00173287"/>
    <w:rsid w:val="00174136"/>
    <w:rsid w:val="00174916"/>
    <w:rsid w:val="00175113"/>
    <w:rsid w:val="00176407"/>
    <w:rsid w:val="00176D3E"/>
    <w:rsid w:val="00180EC0"/>
    <w:rsid w:val="0018257B"/>
    <w:rsid w:val="001827DE"/>
    <w:rsid w:val="0018710A"/>
    <w:rsid w:val="001903AB"/>
    <w:rsid w:val="00192740"/>
    <w:rsid w:val="001943D3"/>
    <w:rsid w:val="00195762"/>
    <w:rsid w:val="00197C70"/>
    <w:rsid w:val="001A2315"/>
    <w:rsid w:val="001A510B"/>
    <w:rsid w:val="001A5246"/>
    <w:rsid w:val="001A67F6"/>
    <w:rsid w:val="001B145C"/>
    <w:rsid w:val="001B236A"/>
    <w:rsid w:val="001B2848"/>
    <w:rsid w:val="001B413E"/>
    <w:rsid w:val="001B7A8A"/>
    <w:rsid w:val="001C167C"/>
    <w:rsid w:val="001C486E"/>
    <w:rsid w:val="001C533F"/>
    <w:rsid w:val="001D1CE6"/>
    <w:rsid w:val="001D3464"/>
    <w:rsid w:val="001D41D3"/>
    <w:rsid w:val="001D58B2"/>
    <w:rsid w:val="001D6342"/>
    <w:rsid w:val="001D72CB"/>
    <w:rsid w:val="001D7683"/>
    <w:rsid w:val="001E0800"/>
    <w:rsid w:val="001E4539"/>
    <w:rsid w:val="001E4790"/>
    <w:rsid w:val="001E4AB9"/>
    <w:rsid w:val="001F1EBC"/>
    <w:rsid w:val="001F21F6"/>
    <w:rsid w:val="001F2992"/>
    <w:rsid w:val="001F4483"/>
    <w:rsid w:val="001F6BE8"/>
    <w:rsid w:val="00206FC6"/>
    <w:rsid w:val="00211FBE"/>
    <w:rsid w:val="00214228"/>
    <w:rsid w:val="002147F5"/>
    <w:rsid w:val="002151B5"/>
    <w:rsid w:val="002169FD"/>
    <w:rsid w:val="00220E6D"/>
    <w:rsid w:val="002215FD"/>
    <w:rsid w:val="00226893"/>
    <w:rsid w:val="002269A9"/>
    <w:rsid w:val="0023065E"/>
    <w:rsid w:val="00231A95"/>
    <w:rsid w:val="0023249A"/>
    <w:rsid w:val="00233276"/>
    <w:rsid w:val="00235752"/>
    <w:rsid w:val="002526DA"/>
    <w:rsid w:val="00254E4A"/>
    <w:rsid w:val="00261131"/>
    <w:rsid w:val="002647AB"/>
    <w:rsid w:val="0026761D"/>
    <w:rsid w:val="00267ED4"/>
    <w:rsid w:val="00273845"/>
    <w:rsid w:val="00282747"/>
    <w:rsid w:val="00287018"/>
    <w:rsid w:val="00295CCD"/>
    <w:rsid w:val="00296286"/>
    <w:rsid w:val="002A4979"/>
    <w:rsid w:val="002B31C0"/>
    <w:rsid w:val="002B3A12"/>
    <w:rsid w:val="002B7510"/>
    <w:rsid w:val="002B764D"/>
    <w:rsid w:val="002C06F6"/>
    <w:rsid w:val="002C0C81"/>
    <w:rsid w:val="002C3412"/>
    <w:rsid w:val="002C566E"/>
    <w:rsid w:val="002C6048"/>
    <w:rsid w:val="002C6B00"/>
    <w:rsid w:val="002D0309"/>
    <w:rsid w:val="002D1743"/>
    <w:rsid w:val="002D1FD0"/>
    <w:rsid w:val="002D2533"/>
    <w:rsid w:val="002D430F"/>
    <w:rsid w:val="002D50B1"/>
    <w:rsid w:val="002D7FA8"/>
    <w:rsid w:val="002E181A"/>
    <w:rsid w:val="002E44AC"/>
    <w:rsid w:val="002E56AB"/>
    <w:rsid w:val="00300B17"/>
    <w:rsid w:val="003078B3"/>
    <w:rsid w:val="003134C8"/>
    <w:rsid w:val="00313BCE"/>
    <w:rsid w:val="00317837"/>
    <w:rsid w:val="003203A2"/>
    <w:rsid w:val="003206AA"/>
    <w:rsid w:val="00322374"/>
    <w:rsid w:val="003254EF"/>
    <w:rsid w:val="00325CF5"/>
    <w:rsid w:val="0033135E"/>
    <w:rsid w:val="00332FF9"/>
    <w:rsid w:val="003331E7"/>
    <w:rsid w:val="003332EA"/>
    <w:rsid w:val="00334B43"/>
    <w:rsid w:val="00335A3B"/>
    <w:rsid w:val="0034130B"/>
    <w:rsid w:val="00342380"/>
    <w:rsid w:val="003427A4"/>
    <w:rsid w:val="0034483D"/>
    <w:rsid w:val="00344ACF"/>
    <w:rsid w:val="00346F15"/>
    <w:rsid w:val="00352957"/>
    <w:rsid w:val="00353269"/>
    <w:rsid w:val="003536B5"/>
    <w:rsid w:val="00355280"/>
    <w:rsid w:val="00356C40"/>
    <w:rsid w:val="0035761C"/>
    <w:rsid w:val="00357A69"/>
    <w:rsid w:val="003601E3"/>
    <w:rsid w:val="003631C0"/>
    <w:rsid w:val="00364A13"/>
    <w:rsid w:val="00371C51"/>
    <w:rsid w:val="003772F6"/>
    <w:rsid w:val="003855FF"/>
    <w:rsid w:val="0038793D"/>
    <w:rsid w:val="00391F98"/>
    <w:rsid w:val="0039282D"/>
    <w:rsid w:val="00392B9F"/>
    <w:rsid w:val="003965C3"/>
    <w:rsid w:val="0039768D"/>
    <w:rsid w:val="003A023B"/>
    <w:rsid w:val="003A09A1"/>
    <w:rsid w:val="003A3792"/>
    <w:rsid w:val="003A3D38"/>
    <w:rsid w:val="003B0477"/>
    <w:rsid w:val="003B1320"/>
    <w:rsid w:val="003B2881"/>
    <w:rsid w:val="003B4846"/>
    <w:rsid w:val="003B5ADD"/>
    <w:rsid w:val="003B6753"/>
    <w:rsid w:val="003C2063"/>
    <w:rsid w:val="003C26DF"/>
    <w:rsid w:val="003C44CD"/>
    <w:rsid w:val="003D2D84"/>
    <w:rsid w:val="003D39FD"/>
    <w:rsid w:val="003D3A6A"/>
    <w:rsid w:val="003D5489"/>
    <w:rsid w:val="003E31D5"/>
    <w:rsid w:val="003F008B"/>
    <w:rsid w:val="003F11B0"/>
    <w:rsid w:val="003F4BDE"/>
    <w:rsid w:val="003F508A"/>
    <w:rsid w:val="003F5204"/>
    <w:rsid w:val="003F65EC"/>
    <w:rsid w:val="00402424"/>
    <w:rsid w:val="004053E2"/>
    <w:rsid w:val="00406332"/>
    <w:rsid w:val="004119F5"/>
    <w:rsid w:val="004139C9"/>
    <w:rsid w:val="0042134A"/>
    <w:rsid w:val="00422BAD"/>
    <w:rsid w:val="00423200"/>
    <w:rsid w:val="004250F1"/>
    <w:rsid w:val="004270A0"/>
    <w:rsid w:val="00431187"/>
    <w:rsid w:val="00432F5D"/>
    <w:rsid w:val="00436174"/>
    <w:rsid w:val="0043788D"/>
    <w:rsid w:val="00444D0E"/>
    <w:rsid w:val="00451A7A"/>
    <w:rsid w:val="00453957"/>
    <w:rsid w:val="00455485"/>
    <w:rsid w:val="00462DAE"/>
    <w:rsid w:val="00463879"/>
    <w:rsid w:val="00477568"/>
    <w:rsid w:val="004778B0"/>
    <w:rsid w:val="004801A5"/>
    <w:rsid w:val="004805C5"/>
    <w:rsid w:val="00480E8C"/>
    <w:rsid w:val="00484FCE"/>
    <w:rsid w:val="004879BE"/>
    <w:rsid w:val="00492278"/>
    <w:rsid w:val="00495E32"/>
    <w:rsid w:val="004966B4"/>
    <w:rsid w:val="00497616"/>
    <w:rsid w:val="00497A57"/>
    <w:rsid w:val="00497B75"/>
    <w:rsid w:val="004A1457"/>
    <w:rsid w:val="004A1855"/>
    <w:rsid w:val="004A2381"/>
    <w:rsid w:val="004A31F8"/>
    <w:rsid w:val="004A3B2B"/>
    <w:rsid w:val="004B5E8A"/>
    <w:rsid w:val="004B7D2C"/>
    <w:rsid w:val="004C1A57"/>
    <w:rsid w:val="004C1B9F"/>
    <w:rsid w:val="004C1BEC"/>
    <w:rsid w:val="004C67C2"/>
    <w:rsid w:val="004C7B36"/>
    <w:rsid w:val="004D0750"/>
    <w:rsid w:val="004D482D"/>
    <w:rsid w:val="004D62B8"/>
    <w:rsid w:val="004D662B"/>
    <w:rsid w:val="004F08B7"/>
    <w:rsid w:val="004F39C0"/>
    <w:rsid w:val="005033C9"/>
    <w:rsid w:val="00505916"/>
    <w:rsid w:val="0050626D"/>
    <w:rsid w:val="005116E4"/>
    <w:rsid w:val="0051424D"/>
    <w:rsid w:val="005159C9"/>
    <w:rsid w:val="00523B68"/>
    <w:rsid w:val="00524FB9"/>
    <w:rsid w:val="005317E2"/>
    <w:rsid w:val="00535C41"/>
    <w:rsid w:val="00536882"/>
    <w:rsid w:val="00537D2A"/>
    <w:rsid w:val="00540C6B"/>
    <w:rsid w:val="005411E2"/>
    <w:rsid w:val="0054356B"/>
    <w:rsid w:val="00547379"/>
    <w:rsid w:val="005503AE"/>
    <w:rsid w:val="00550ADF"/>
    <w:rsid w:val="005516F9"/>
    <w:rsid w:val="00554EF0"/>
    <w:rsid w:val="0055775A"/>
    <w:rsid w:val="00557A9C"/>
    <w:rsid w:val="00560F7E"/>
    <w:rsid w:val="00561FD7"/>
    <w:rsid w:val="00562927"/>
    <w:rsid w:val="00562BE8"/>
    <w:rsid w:val="00564B5D"/>
    <w:rsid w:val="00566E12"/>
    <w:rsid w:val="005670AA"/>
    <w:rsid w:val="005705DA"/>
    <w:rsid w:val="00570EDA"/>
    <w:rsid w:val="005761C8"/>
    <w:rsid w:val="0058770B"/>
    <w:rsid w:val="0058791E"/>
    <w:rsid w:val="00590B3D"/>
    <w:rsid w:val="005916C5"/>
    <w:rsid w:val="005A1BC7"/>
    <w:rsid w:val="005A5FE4"/>
    <w:rsid w:val="005A61DD"/>
    <w:rsid w:val="005B046F"/>
    <w:rsid w:val="005B1359"/>
    <w:rsid w:val="005B22D9"/>
    <w:rsid w:val="005B4F3E"/>
    <w:rsid w:val="005B69C6"/>
    <w:rsid w:val="005C136A"/>
    <w:rsid w:val="005C3091"/>
    <w:rsid w:val="005C30E4"/>
    <w:rsid w:val="005C6A2B"/>
    <w:rsid w:val="005C7086"/>
    <w:rsid w:val="005D176B"/>
    <w:rsid w:val="005D1FF1"/>
    <w:rsid w:val="005D7172"/>
    <w:rsid w:val="005E2305"/>
    <w:rsid w:val="005E347C"/>
    <w:rsid w:val="005E354E"/>
    <w:rsid w:val="005E4E2C"/>
    <w:rsid w:val="005E76D1"/>
    <w:rsid w:val="005F0BEA"/>
    <w:rsid w:val="005F25C2"/>
    <w:rsid w:val="005F2AFE"/>
    <w:rsid w:val="005F4461"/>
    <w:rsid w:val="00602187"/>
    <w:rsid w:val="00611146"/>
    <w:rsid w:val="006218B8"/>
    <w:rsid w:val="00622872"/>
    <w:rsid w:val="006237D3"/>
    <w:rsid w:val="00627082"/>
    <w:rsid w:val="00630244"/>
    <w:rsid w:val="00632748"/>
    <w:rsid w:val="0063577A"/>
    <w:rsid w:val="00635A40"/>
    <w:rsid w:val="00641E16"/>
    <w:rsid w:val="006440C5"/>
    <w:rsid w:val="0064695F"/>
    <w:rsid w:val="006512D3"/>
    <w:rsid w:val="00651D25"/>
    <w:rsid w:val="00654968"/>
    <w:rsid w:val="0066040F"/>
    <w:rsid w:val="00661D91"/>
    <w:rsid w:val="00663E4E"/>
    <w:rsid w:val="00667F10"/>
    <w:rsid w:val="0067266A"/>
    <w:rsid w:val="00672FA7"/>
    <w:rsid w:val="00674568"/>
    <w:rsid w:val="006756F7"/>
    <w:rsid w:val="006766D0"/>
    <w:rsid w:val="00676974"/>
    <w:rsid w:val="00676E09"/>
    <w:rsid w:val="006827E6"/>
    <w:rsid w:val="006832DA"/>
    <w:rsid w:val="00690C1A"/>
    <w:rsid w:val="006974B2"/>
    <w:rsid w:val="006A31A9"/>
    <w:rsid w:val="006A5D16"/>
    <w:rsid w:val="006B0DF1"/>
    <w:rsid w:val="006B72AC"/>
    <w:rsid w:val="006C397B"/>
    <w:rsid w:val="006C5DF7"/>
    <w:rsid w:val="006D1767"/>
    <w:rsid w:val="006D33B7"/>
    <w:rsid w:val="006D364F"/>
    <w:rsid w:val="006D78FF"/>
    <w:rsid w:val="006E3ED6"/>
    <w:rsid w:val="006E4BD3"/>
    <w:rsid w:val="006E4EB3"/>
    <w:rsid w:val="006E5957"/>
    <w:rsid w:val="006E7A18"/>
    <w:rsid w:val="006F78C8"/>
    <w:rsid w:val="00700DF2"/>
    <w:rsid w:val="00701231"/>
    <w:rsid w:val="0070368D"/>
    <w:rsid w:val="00704408"/>
    <w:rsid w:val="00704D5A"/>
    <w:rsid w:val="007056C3"/>
    <w:rsid w:val="007067AC"/>
    <w:rsid w:val="0071083E"/>
    <w:rsid w:val="00711411"/>
    <w:rsid w:val="00717151"/>
    <w:rsid w:val="00717A2D"/>
    <w:rsid w:val="00721989"/>
    <w:rsid w:val="007235F7"/>
    <w:rsid w:val="00726967"/>
    <w:rsid w:val="00730516"/>
    <w:rsid w:val="0073320F"/>
    <w:rsid w:val="00734D84"/>
    <w:rsid w:val="00737361"/>
    <w:rsid w:val="0074121C"/>
    <w:rsid w:val="007438F2"/>
    <w:rsid w:val="00744390"/>
    <w:rsid w:val="0074643A"/>
    <w:rsid w:val="00751915"/>
    <w:rsid w:val="007526E7"/>
    <w:rsid w:val="007550AD"/>
    <w:rsid w:val="0075779D"/>
    <w:rsid w:val="00757C39"/>
    <w:rsid w:val="00760900"/>
    <w:rsid w:val="0076161F"/>
    <w:rsid w:val="00776C49"/>
    <w:rsid w:val="00780E7A"/>
    <w:rsid w:val="00781580"/>
    <w:rsid w:val="00781736"/>
    <w:rsid w:val="0078225F"/>
    <w:rsid w:val="0078400C"/>
    <w:rsid w:val="007855B4"/>
    <w:rsid w:val="007862F7"/>
    <w:rsid w:val="00795515"/>
    <w:rsid w:val="007962CF"/>
    <w:rsid w:val="0079781F"/>
    <w:rsid w:val="007A2175"/>
    <w:rsid w:val="007A502F"/>
    <w:rsid w:val="007A7074"/>
    <w:rsid w:val="007B361A"/>
    <w:rsid w:val="007B7160"/>
    <w:rsid w:val="007C19CB"/>
    <w:rsid w:val="007C24ED"/>
    <w:rsid w:val="007D1BD6"/>
    <w:rsid w:val="007D5C17"/>
    <w:rsid w:val="007E30E0"/>
    <w:rsid w:val="007E7308"/>
    <w:rsid w:val="007F001F"/>
    <w:rsid w:val="007F6101"/>
    <w:rsid w:val="0080309C"/>
    <w:rsid w:val="008064B9"/>
    <w:rsid w:val="0081326A"/>
    <w:rsid w:val="0081472B"/>
    <w:rsid w:val="00814BB7"/>
    <w:rsid w:val="008211B3"/>
    <w:rsid w:val="00831303"/>
    <w:rsid w:val="00834E6A"/>
    <w:rsid w:val="00836C28"/>
    <w:rsid w:val="008378F3"/>
    <w:rsid w:val="00843F56"/>
    <w:rsid w:val="00844FCD"/>
    <w:rsid w:val="0084504D"/>
    <w:rsid w:val="008474B8"/>
    <w:rsid w:val="00847943"/>
    <w:rsid w:val="00850FC5"/>
    <w:rsid w:val="008512F9"/>
    <w:rsid w:val="0086249E"/>
    <w:rsid w:val="00862D9E"/>
    <w:rsid w:val="00863F6D"/>
    <w:rsid w:val="00864BBC"/>
    <w:rsid w:val="00865A8F"/>
    <w:rsid w:val="00865EE4"/>
    <w:rsid w:val="008739A1"/>
    <w:rsid w:val="00876B2C"/>
    <w:rsid w:val="0088386D"/>
    <w:rsid w:val="00885B3F"/>
    <w:rsid w:val="008909C7"/>
    <w:rsid w:val="00890F2E"/>
    <w:rsid w:val="00891112"/>
    <w:rsid w:val="00891A5E"/>
    <w:rsid w:val="00892446"/>
    <w:rsid w:val="0089775C"/>
    <w:rsid w:val="008A4695"/>
    <w:rsid w:val="008A56B0"/>
    <w:rsid w:val="008B0BE6"/>
    <w:rsid w:val="008B15E8"/>
    <w:rsid w:val="008B1EEF"/>
    <w:rsid w:val="008B3EA9"/>
    <w:rsid w:val="008B7A01"/>
    <w:rsid w:val="008C250C"/>
    <w:rsid w:val="008C2F2B"/>
    <w:rsid w:val="008C31F8"/>
    <w:rsid w:val="008C34F9"/>
    <w:rsid w:val="008C4F93"/>
    <w:rsid w:val="008C5769"/>
    <w:rsid w:val="008D1DC1"/>
    <w:rsid w:val="008D45CC"/>
    <w:rsid w:val="008E3ECE"/>
    <w:rsid w:val="008E3F6D"/>
    <w:rsid w:val="008E6B27"/>
    <w:rsid w:val="008E7E5B"/>
    <w:rsid w:val="008F23FB"/>
    <w:rsid w:val="008F306A"/>
    <w:rsid w:val="008F49B0"/>
    <w:rsid w:val="00902FA0"/>
    <w:rsid w:val="00904D96"/>
    <w:rsid w:val="00910460"/>
    <w:rsid w:val="00913115"/>
    <w:rsid w:val="00914E16"/>
    <w:rsid w:val="009160C8"/>
    <w:rsid w:val="00916494"/>
    <w:rsid w:val="00916FD3"/>
    <w:rsid w:val="0091702A"/>
    <w:rsid w:val="009245CD"/>
    <w:rsid w:val="009258A3"/>
    <w:rsid w:val="00925F14"/>
    <w:rsid w:val="00927731"/>
    <w:rsid w:val="00931B0A"/>
    <w:rsid w:val="009326CB"/>
    <w:rsid w:val="00933461"/>
    <w:rsid w:val="00933CE6"/>
    <w:rsid w:val="00935E81"/>
    <w:rsid w:val="0093615E"/>
    <w:rsid w:val="00942936"/>
    <w:rsid w:val="009450EB"/>
    <w:rsid w:val="00950598"/>
    <w:rsid w:val="00950D67"/>
    <w:rsid w:val="009566AB"/>
    <w:rsid w:val="00960169"/>
    <w:rsid w:val="00961E5B"/>
    <w:rsid w:val="00962C45"/>
    <w:rsid w:val="0096720B"/>
    <w:rsid w:val="00974603"/>
    <w:rsid w:val="00974E32"/>
    <w:rsid w:val="00975DC8"/>
    <w:rsid w:val="009847F0"/>
    <w:rsid w:val="009879B6"/>
    <w:rsid w:val="00990358"/>
    <w:rsid w:val="00991A6F"/>
    <w:rsid w:val="00997207"/>
    <w:rsid w:val="009A0007"/>
    <w:rsid w:val="009A4989"/>
    <w:rsid w:val="009A7FE1"/>
    <w:rsid w:val="009B1253"/>
    <w:rsid w:val="009C1FBF"/>
    <w:rsid w:val="009D1A0C"/>
    <w:rsid w:val="009D31E9"/>
    <w:rsid w:val="009E289D"/>
    <w:rsid w:val="009E3D22"/>
    <w:rsid w:val="009E50E3"/>
    <w:rsid w:val="009E534B"/>
    <w:rsid w:val="009F36E1"/>
    <w:rsid w:val="009F46F5"/>
    <w:rsid w:val="009F65CB"/>
    <w:rsid w:val="00A014F9"/>
    <w:rsid w:val="00A01C27"/>
    <w:rsid w:val="00A03472"/>
    <w:rsid w:val="00A03733"/>
    <w:rsid w:val="00A1036A"/>
    <w:rsid w:val="00A11166"/>
    <w:rsid w:val="00A11D0D"/>
    <w:rsid w:val="00A12B19"/>
    <w:rsid w:val="00A13B6B"/>
    <w:rsid w:val="00A141D5"/>
    <w:rsid w:val="00A1451D"/>
    <w:rsid w:val="00A16423"/>
    <w:rsid w:val="00A16452"/>
    <w:rsid w:val="00A20088"/>
    <w:rsid w:val="00A212B2"/>
    <w:rsid w:val="00A213E3"/>
    <w:rsid w:val="00A223E4"/>
    <w:rsid w:val="00A24B88"/>
    <w:rsid w:val="00A24D79"/>
    <w:rsid w:val="00A30FCB"/>
    <w:rsid w:val="00A32CEF"/>
    <w:rsid w:val="00A36489"/>
    <w:rsid w:val="00A430AF"/>
    <w:rsid w:val="00A44C05"/>
    <w:rsid w:val="00A457A9"/>
    <w:rsid w:val="00A47DE6"/>
    <w:rsid w:val="00A51C7C"/>
    <w:rsid w:val="00A54B03"/>
    <w:rsid w:val="00A55B59"/>
    <w:rsid w:val="00A61B38"/>
    <w:rsid w:val="00A622B2"/>
    <w:rsid w:val="00A625B0"/>
    <w:rsid w:val="00A63B1B"/>
    <w:rsid w:val="00A63D9B"/>
    <w:rsid w:val="00A645D8"/>
    <w:rsid w:val="00A67010"/>
    <w:rsid w:val="00A67743"/>
    <w:rsid w:val="00A67C7E"/>
    <w:rsid w:val="00A71D28"/>
    <w:rsid w:val="00A71DFD"/>
    <w:rsid w:val="00A72195"/>
    <w:rsid w:val="00A77507"/>
    <w:rsid w:val="00A83859"/>
    <w:rsid w:val="00A86DCB"/>
    <w:rsid w:val="00A92417"/>
    <w:rsid w:val="00A93357"/>
    <w:rsid w:val="00A94561"/>
    <w:rsid w:val="00A962A4"/>
    <w:rsid w:val="00AA015D"/>
    <w:rsid w:val="00AA0440"/>
    <w:rsid w:val="00AA1749"/>
    <w:rsid w:val="00AA2EDE"/>
    <w:rsid w:val="00AA2EF7"/>
    <w:rsid w:val="00AA3090"/>
    <w:rsid w:val="00AA4F92"/>
    <w:rsid w:val="00AA5B4D"/>
    <w:rsid w:val="00AB1B9E"/>
    <w:rsid w:val="00AB38CB"/>
    <w:rsid w:val="00AB6B71"/>
    <w:rsid w:val="00AC12D2"/>
    <w:rsid w:val="00AC66ED"/>
    <w:rsid w:val="00AC7A10"/>
    <w:rsid w:val="00AD08AA"/>
    <w:rsid w:val="00AD0BEC"/>
    <w:rsid w:val="00AD719C"/>
    <w:rsid w:val="00AE0686"/>
    <w:rsid w:val="00AE0A33"/>
    <w:rsid w:val="00AE48A9"/>
    <w:rsid w:val="00AE4A77"/>
    <w:rsid w:val="00AE73E1"/>
    <w:rsid w:val="00AF0B1B"/>
    <w:rsid w:val="00AF2BAA"/>
    <w:rsid w:val="00AF4D52"/>
    <w:rsid w:val="00AF520B"/>
    <w:rsid w:val="00AF6B1B"/>
    <w:rsid w:val="00AF70A1"/>
    <w:rsid w:val="00B03B66"/>
    <w:rsid w:val="00B10A04"/>
    <w:rsid w:val="00B134EE"/>
    <w:rsid w:val="00B13CDF"/>
    <w:rsid w:val="00B14EC4"/>
    <w:rsid w:val="00B16946"/>
    <w:rsid w:val="00B327BE"/>
    <w:rsid w:val="00B33AEF"/>
    <w:rsid w:val="00B3799E"/>
    <w:rsid w:val="00B40859"/>
    <w:rsid w:val="00B4159B"/>
    <w:rsid w:val="00B514A0"/>
    <w:rsid w:val="00B549BE"/>
    <w:rsid w:val="00B56747"/>
    <w:rsid w:val="00B60ECE"/>
    <w:rsid w:val="00B61DD7"/>
    <w:rsid w:val="00B67A9A"/>
    <w:rsid w:val="00B71A5A"/>
    <w:rsid w:val="00B733EC"/>
    <w:rsid w:val="00B75D40"/>
    <w:rsid w:val="00B76577"/>
    <w:rsid w:val="00B773C0"/>
    <w:rsid w:val="00B80F1F"/>
    <w:rsid w:val="00B84344"/>
    <w:rsid w:val="00B84C0B"/>
    <w:rsid w:val="00B85169"/>
    <w:rsid w:val="00B85A81"/>
    <w:rsid w:val="00B87432"/>
    <w:rsid w:val="00B91F66"/>
    <w:rsid w:val="00B92858"/>
    <w:rsid w:val="00B93303"/>
    <w:rsid w:val="00B94234"/>
    <w:rsid w:val="00BA0BE6"/>
    <w:rsid w:val="00BA1A2C"/>
    <w:rsid w:val="00BA5BD3"/>
    <w:rsid w:val="00BA647C"/>
    <w:rsid w:val="00BB1A59"/>
    <w:rsid w:val="00BB610F"/>
    <w:rsid w:val="00BC0AEF"/>
    <w:rsid w:val="00BC12AD"/>
    <w:rsid w:val="00BC4C72"/>
    <w:rsid w:val="00BD08DF"/>
    <w:rsid w:val="00BD0CC0"/>
    <w:rsid w:val="00BD1CBE"/>
    <w:rsid w:val="00BD1F8F"/>
    <w:rsid w:val="00BD494A"/>
    <w:rsid w:val="00BD7C8C"/>
    <w:rsid w:val="00BE283E"/>
    <w:rsid w:val="00BE2BFD"/>
    <w:rsid w:val="00BE4A4B"/>
    <w:rsid w:val="00BF1B8A"/>
    <w:rsid w:val="00BF272A"/>
    <w:rsid w:val="00BF74FD"/>
    <w:rsid w:val="00C0409A"/>
    <w:rsid w:val="00C04807"/>
    <w:rsid w:val="00C13163"/>
    <w:rsid w:val="00C221BE"/>
    <w:rsid w:val="00C32A2C"/>
    <w:rsid w:val="00C32F28"/>
    <w:rsid w:val="00C3347E"/>
    <w:rsid w:val="00C33641"/>
    <w:rsid w:val="00C34BEA"/>
    <w:rsid w:val="00C45C39"/>
    <w:rsid w:val="00C45CDD"/>
    <w:rsid w:val="00C4682A"/>
    <w:rsid w:val="00C478FA"/>
    <w:rsid w:val="00C50904"/>
    <w:rsid w:val="00C5551F"/>
    <w:rsid w:val="00C55C5B"/>
    <w:rsid w:val="00C60A21"/>
    <w:rsid w:val="00C60EE3"/>
    <w:rsid w:val="00C61E1C"/>
    <w:rsid w:val="00C62D01"/>
    <w:rsid w:val="00C6797B"/>
    <w:rsid w:val="00C71246"/>
    <w:rsid w:val="00C73A7E"/>
    <w:rsid w:val="00C76286"/>
    <w:rsid w:val="00C80DFD"/>
    <w:rsid w:val="00C814D6"/>
    <w:rsid w:val="00C83039"/>
    <w:rsid w:val="00C84660"/>
    <w:rsid w:val="00C923F0"/>
    <w:rsid w:val="00C93385"/>
    <w:rsid w:val="00C9556B"/>
    <w:rsid w:val="00C95C66"/>
    <w:rsid w:val="00CA0626"/>
    <w:rsid w:val="00CA0F2E"/>
    <w:rsid w:val="00CA7DFD"/>
    <w:rsid w:val="00CB303A"/>
    <w:rsid w:val="00CB7807"/>
    <w:rsid w:val="00CC3B34"/>
    <w:rsid w:val="00CC4661"/>
    <w:rsid w:val="00CC6387"/>
    <w:rsid w:val="00CC662C"/>
    <w:rsid w:val="00CD007D"/>
    <w:rsid w:val="00CD17BA"/>
    <w:rsid w:val="00CD3E91"/>
    <w:rsid w:val="00CD4559"/>
    <w:rsid w:val="00CD544A"/>
    <w:rsid w:val="00CD5F63"/>
    <w:rsid w:val="00CE0ADD"/>
    <w:rsid w:val="00CE2C8B"/>
    <w:rsid w:val="00CE75D0"/>
    <w:rsid w:val="00CF4ED8"/>
    <w:rsid w:val="00CF7B39"/>
    <w:rsid w:val="00D0476C"/>
    <w:rsid w:val="00D068DE"/>
    <w:rsid w:val="00D078F9"/>
    <w:rsid w:val="00D151BE"/>
    <w:rsid w:val="00D222BD"/>
    <w:rsid w:val="00D237C2"/>
    <w:rsid w:val="00D243B9"/>
    <w:rsid w:val="00D35395"/>
    <w:rsid w:val="00D458B8"/>
    <w:rsid w:val="00D46732"/>
    <w:rsid w:val="00D51581"/>
    <w:rsid w:val="00D52430"/>
    <w:rsid w:val="00D55FE2"/>
    <w:rsid w:val="00D645C2"/>
    <w:rsid w:val="00D66BA1"/>
    <w:rsid w:val="00D72E4B"/>
    <w:rsid w:val="00D77A6F"/>
    <w:rsid w:val="00D80AA1"/>
    <w:rsid w:val="00D848C9"/>
    <w:rsid w:val="00D84D10"/>
    <w:rsid w:val="00D90396"/>
    <w:rsid w:val="00D97383"/>
    <w:rsid w:val="00D974FD"/>
    <w:rsid w:val="00DA0C76"/>
    <w:rsid w:val="00DA1ADE"/>
    <w:rsid w:val="00DA7029"/>
    <w:rsid w:val="00DB0BA0"/>
    <w:rsid w:val="00DB1354"/>
    <w:rsid w:val="00DB3D06"/>
    <w:rsid w:val="00DB68E7"/>
    <w:rsid w:val="00DC249D"/>
    <w:rsid w:val="00DC40A3"/>
    <w:rsid w:val="00DD199A"/>
    <w:rsid w:val="00DD3653"/>
    <w:rsid w:val="00DE0C86"/>
    <w:rsid w:val="00DE0DAE"/>
    <w:rsid w:val="00DE1222"/>
    <w:rsid w:val="00DE1EA1"/>
    <w:rsid w:val="00DE342B"/>
    <w:rsid w:val="00DF0575"/>
    <w:rsid w:val="00DF3B66"/>
    <w:rsid w:val="00DF408B"/>
    <w:rsid w:val="00DF4284"/>
    <w:rsid w:val="00DF4ADD"/>
    <w:rsid w:val="00DF587F"/>
    <w:rsid w:val="00DF607E"/>
    <w:rsid w:val="00E01831"/>
    <w:rsid w:val="00E02303"/>
    <w:rsid w:val="00E03810"/>
    <w:rsid w:val="00E040DD"/>
    <w:rsid w:val="00E05309"/>
    <w:rsid w:val="00E12AD9"/>
    <w:rsid w:val="00E12C72"/>
    <w:rsid w:val="00E1777C"/>
    <w:rsid w:val="00E21ACE"/>
    <w:rsid w:val="00E2319F"/>
    <w:rsid w:val="00E2403C"/>
    <w:rsid w:val="00E25E84"/>
    <w:rsid w:val="00E31443"/>
    <w:rsid w:val="00E32CDE"/>
    <w:rsid w:val="00E3336D"/>
    <w:rsid w:val="00E35D09"/>
    <w:rsid w:val="00E371C4"/>
    <w:rsid w:val="00E408E9"/>
    <w:rsid w:val="00E440E4"/>
    <w:rsid w:val="00E44CE6"/>
    <w:rsid w:val="00E45AE2"/>
    <w:rsid w:val="00E47EC0"/>
    <w:rsid w:val="00E52200"/>
    <w:rsid w:val="00E52978"/>
    <w:rsid w:val="00E53BF4"/>
    <w:rsid w:val="00E54DD4"/>
    <w:rsid w:val="00E5654C"/>
    <w:rsid w:val="00E56F68"/>
    <w:rsid w:val="00E64863"/>
    <w:rsid w:val="00E72674"/>
    <w:rsid w:val="00E75D3C"/>
    <w:rsid w:val="00E81840"/>
    <w:rsid w:val="00E8410D"/>
    <w:rsid w:val="00E84AA5"/>
    <w:rsid w:val="00E8506E"/>
    <w:rsid w:val="00E93A7E"/>
    <w:rsid w:val="00E95849"/>
    <w:rsid w:val="00E96135"/>
    <w:rsid w:val="00E967A2"/>
    <w:rsid w:val="00E97A0C"/>
    <w:rsid w:val="00EA0943"/>
    <w:rsid w:val="00EA1F9E"/>
    <w:rsid w:val="00EA2131"/>
    <w:rsid w:val="00EB05C4"/>
    <w:rsid w:val="00EB4E08"/>
    <w:rsid w:val="00EC1AC0"/>
    <w:rsid w:val="00EC2445"/>
    <w:rsid w:val="00EC505A"/>
    <w:rsid w:val="00ED02C5"/>
    <w:rsid w:val="00ED14F9"/>
    <w:rsid w:val="00ED40C3"/>
    <w:rsid w:val="00ED4538"/>
    <w:rsid w:val="00EE124E"/>
    <w:rsid w:val="00EE4D7C"/>
    <w:rsid w:val="00EE50D1"/>
    <w:rsid w:val="00EE5310"/>
    <w:rsid w:val="00EE5897"/>
    <w:rsid w:val="00EF4166"/>
    <w:rsid w:val="00EF42EB"/>
    <w:rsid w:val="00EF6D22"/>
    <w:rsid w:val="00EF76D5"/>
    <w:rsid w:val="00F00F15"/>
    <w:rsid w:val="00F02CE4"/>
    <w:rsid w:val="00F02DEC"/>
    <w:rsid w:val="00F02EDF"/>
    <w:rsid w:val="00F03B3B"/>
    <w:rsid w:val="00F0561C"/>
    <w:rsid w:val="00F056E9"/>
    <w:rsid w:val="00F06296"/>
    <w:rsid w:val="00F12829"/>
    <w:rsid w:val="00F12B1D"/>
    <w:rsid w:val="00F21542"/>
    <w:rsid w:val="00F22C40"/>
    <w:rsid w:val="00F279CD"/>
    <w:rsid w:val="00F30EF5"/>
    <w:rsid w:val="00F31272"/>
    <w:rsid w:val="00F404DC"/>
    <w:rsid w:val="00F40ADF"/>
    <w:rsid w:val="00F417CC"/>
    <w:rsid w:val="00F425E0"/>
    <w:rsid w:val="00F451ED"/>
    <w:rsid w:val="00F4615D"/>
    <w:rsid w:val="00F461A3"/>
    <w:rsid w:val="00F507D1"/>
    <w:rsid w:val="00F50D53"/>
    <w:rsid w:val="00F52A11"/>
    <w:rsid w:val="00F54474"/>
    <w:rsid w:val="00F55A92"/>
    <w:rsid w:val="00F56764"/>
    <w:rsid w:val="00F57604"/>
    <w:rsid w:val="00F60E25"/>
    <w:rsid w:val="00F66DC7"/>
    <w:rsid w:val="00F7649F"/>
    <w:rsid w:val="00F806EA"/>
    <w:rsid w:val="00F8322C"/>
    <w:rsid w:val="00F85ED5"/>
    <w:rsid w:val="00F865DC"/>
    <w:rsid w:val="00F92CA4"/>
    <w:rsid w:val="00F93AA3"/>
    <w:rsid w:val="00F9404B"/>
    <w:rsid w:val="00F95695"/>
    <w:rsid w:val="00F9610C"/>
    <w:rsid w:val="00FA0E1D"/>
    <w:rsid w:val="00FA135D"/>
    <w:rsid w:val="00FA4106"/>
    <w:rsid w:val="00FA64F0"/>
    <w:rsid w:val="00FB00D7"/>
    <w:rsid w:val="00FB045B"/>
    <w:rsid w:val="00FB38CE"/>
    <w:rsid w:val="00FC19FD"/>
    <w:rsid w:val="00FC25B7"/>
    <w:rsid w:val="00FC3086"/>
    <w:rsid w:val="00FC5EDB"/>
    <w:rsid w:val="00FD0254"/>
    <w:rsid w:val="00FD1B9D"/>
    <w:rsid w:val="00FD37F4"/>
    <w:rsid w:val="00FD5C33"/>
    <w:rsid w:val="00FE1CDB"/>
    <w:rsid w:val="00FE4202"/>
    <w:rsid w:val="00FF137B"/>
    <w:rsid w:val="00FF415D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24DBD"/>
  <w15:docId w15:val="{ABF0C0F6-F378-4837-A2AB-AB2EC430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41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841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841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35C41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35C4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41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10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E841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8410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E8410D"/>
    <w:pPr>
      <w:widowControl/>
      <w:ind w:firstLine="420"/>
    </w:pPr>
    <w:rPr>
      <w:rFonts w:ascii="Calibri" w:hAnsi="Calibri" w:cs="宋体"/>
      <w:kern w:val="0"/>
      <w:szCs w:val="21"/>
    </w:rPr>
  </w:style>
  <w:style w:type="table" w:styleId="a8">
    <w:name w:val="Table Grid"/>
    <w:basedOn w:val="a1"/>
    <w:uiPriority w:val="59"/>
    <w:rsid w:val="00E84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D5489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D5489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qFormat/>
    <w:rsid w:val="00535C41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535C4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3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290</Words>
  <Characters>1654</Characters>
  <Application>Microsoft Office Word</Application>
  <DocSecurity>0</DocSecurity>
  <Lines>13</Lines>
  <Paragraphs>3</Paragraphs>
  <ScaleCrop>false</ScaleCrop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田璐</dc:creator>
  <cp:keywords/>
  <dc:description/>
  <cp:lastModifiedBy>nsfocus</cp:lastModifiedBy>
  <cp:revision>12</cp:revision>
  <dcterms:created xsi:type="dcterms:W3CDTF">2020-06-11T06:43:00Z</dcterms:created>
  <dcterms:modified xsi:type="dcterms:W3CDTF">2020-06-19T09:49:00Z</dcterms:modified>
</cp:coreProperties>
</file>